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A8D48" w14:textId="267A142D" w:rsidR="00A86D42" w:rsidRPr="00F23481" w:rsidRDefault="00F23481" w:rsidP="00F23481">
      <w:pPr>
        <w:widowControl/>
        <w:jc w:val="center"/>
        <w:rPr>
          <w:rFonts w:ascii="Times New Roman" w:hAnsi="Times New Roman" w:cs="Times New Roman"/>
          <w:b/>
          <w:bCs/>
          <w:i/>
          <w:sz w:val="24"/>
          <w:lang w:val="ru-RU"/>
        </w:rPr>
      </w:pPr>
      <w:r w:rsidRPr="00F23481">
        <w:rPr>
          <w:rFonts w:ascii="Times New Roman" w:hAnsi="Times New Roman" w:cs="Times New Roman"/>
          <w:b/>
          <w:bCs/>
          <w:i/>
          <w:sz w:val="24"/>
          <w:lang w:val="ru-RU"/>
        </w:rPr>
        <w:t>А.А.</w:t>
      </w:r>
      <w:r w:rsidRPr="00F23481">
        <w:rPr>
          <w:rFonts w:ascii="Times New Roman" w:hAnsi="Times New Roman" w:cs="Times New Roman"/>
          <w:b/>
          <w:bCs/>
          <w:i/>
          <w:sz w:val="24"/>
          <w:lang w:val="ru-RU"/>
        </w:rPr>
        <w:t xml:space="preserve"> </w:t>
      </w:r>
      <w:r w:rsidR="00A86D42" w:rsidRPr="00F23481">
        <w:rPr>
          <w:rFonts w:ascii="Times New Roman" w:hAnsi="Times New Roman" w:cs="Times New Roman"/>
          <w:b/>
          <w:bCs/>
          <w:i/>
          <w:sz w:val="24"/>
          <w:lang w:val="ru-RU"/>
        </w:rPr>
        <w:t>Сергунин</w:t>
      </w:r>
    </w:p>
    <w:p w14:paraId="3A64894F" w14:textId="0D18E18C" w:rsidR="00F23481" w:rsidRPr="00F23481" w:rsidRDefault="00F23481" w:rsidP="00F23481">
      <w:pPr>
        <w:widowControl/>
        <w:jc w:val="center"/>
        <w:rPr>
          <w:rFonts w:ascii="Times New Roman" w:hAnsi="Times New Roman" w:cs="Times New Roman"/>
          <w:bCs/>
          <w:i/>
          <w:sz w:val="24"/>
          <w:lang w:val="ru-RU"/>
        </w:rPr>
      </w:pPr>
      <w:r w:rsidRPr="00F23481">
        <w:rPr>
          <w:rFonts w:ascii="Times New Roman" w:hAnsi="Times New Roman" w:cs="Times New Roman"/>
          <w:bCs/>
          <w:i/>
          <w:sz w:val="24"/>
          <w:lang w:val="ru-RU"/>
        </w:rPr>
        <w:t>Доктор политических наук</w:t>
      </w:r>
      <w:r w:rsidRPr="00F23481">
        <w:rPr>
          <w:rFonts w:ascii="Times New Roman" w:hAnsi="Times New Roman" w:cs="Times New Roman"/>
          <w:bCs/>
          <w:i/>
          <w:sz w:val="24"/>
          <w:lang w:val="ru-RU"/>
        </w:rPr>
        <w:t>, п</w:t>
      </w:r>
      <w:r w:rsidRPr="00F23481">
        <w:rPr>
          <w:rFonts w:ascii="Times New Roman" w:hAnsi="Times New Roman" w:cs="Times New Roman"/>
          <w:bCs/>
          <w:i/>
          <w:sz w:val="24"/>
          <w:lang w:val="ru-RU"/>
        </w:rPr>
        <w:t>рофессор кафедры теории и истории международных отношений</w:t>
      </w:r>
      <w:r w:rsidRPr="00F23481">
        <w:rPr>
          <w:rFonts w:ascii="Times New Roman" w:hAnsi="Times New Roman" w:cs="Times New Roman"/>
          <w:bCs/>
          <w:i/>
          <w:sz w:val="24"/>
          <w:lang w:val="ru-RU"/>
        </w:rPr>
        <w:t xml:space="preserve"> Санкт-Петербургского государственного</w:t>
      </w:r>
      <w:r w:rsidRPr="00F23481">
        <w:rPr>
          <w:rFonts w:ascii="Times New Roman" w:hAnsi="Times New Roman" w:cs="Times New Roman"/>
          <w:bCs/>
          <w:i/>
          <w:sz w:val="24"/>
          <w:lang w:val="ru-RU"/>
        </w:rPr>
        <w:t xml:space="preserve"> университет</w:t>
      </w:r>
      <w:r w:rsidRPr="00F23481">
        <w:rPr>
          <w:rFonts w:ascii="Times New Roman" w:hAnsi="Times New Roman" w:cs="Times New Roman"/>
          <w:bCs/>
          <w:i/>
          <w:sz w:val="24"/>
          <w:lang w:val="ru-RU"/>
        </w:rPr>
        <w:t>а</w:t>
      </w:r>
      <w:r>
        <w:rPr>
          <w:rFonts w:ascii="Times New Roman" w:hAnsi="Times New Roman" w:cs="Times New Roman"/>
          <w:bCs/>
          <w:i/>
          <w:sz w:val="24"/>
          <w:lang w:val="ru-RU"/>
        </w:rPr>
        <w:t xml:space="preserve"> </w:t>
      </w:r>
      <w:r w:rsidRPr="00F23481">
        <w:rPr>
          <w:rFonts w:ascii="Times New Roman" w:hAnsi="Times New Roman" w:cs="Times New Roman"/>
          <w:bCs/>
          <w:i/>
          <w:sz w:val="24"/>
          <w:lang w:val="ru-RU"/>
        </w:rPr>
        <w:t>(Санк</w:t>
      </w:r>
      <w:r w:rsidRPr="00F23481">
        <w:rPr>
          <w:rFonts w:ascii="Times New Roman" w:hAnsi="Times New Roman" w:cs="Times New Roman"/>
          <w:bCs/>
          <w:i/>
          <w:sz w:val="24"/>
          <w:lang w:val="ru-RU"/>
        </w:rPr>
        <w:t>т-Петербург)</w:t>
      </w:r>
    </w:p>
    <w:p w14:paraId="03D3EA31" w14:textId="40FC3C6B" w:rsidR="00F23481" w:rsidRPr="00F23481" w:rsidRDefault="00F23481" w:rsidP="00F23481">
      <w:pPr>
        <w:widowControl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hyperlink r:id="rId6" w:history="1">
        <w:r w:rsidRPr="00F23481">
          <w:rPr>
            <w:rStyle w:val="a8"/>
            <w:rFonts w:ascii="Times New Roman" w:hAnsi="Times New Roman" w:cs="Times New Roman"/>
            <w:bCs/>
            <w:sz w:val="24"/>
            <w:lang w:val="ru-RU"/>
          </w:rPr>
          <w:t>sergunin60@mail.ru</w:t>
        </w:r>
      </w:hyperlink>
      <w:r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</w:p>
    <w:p w14:paraId="65486C92" w14:textId="77777777" w:rsidR="00F23481" w:rsidRDefault="00F23481" w:rsidP="00F23481">
      <w:pPr>
        <w:widowControl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</w:p>
    <w:p w14:paraId="54EEABCC" w14:textId="77777777" w:rsidR="00F23481" w:rsidRDefault="00F23481" w:rsidP="00F23481">
      <w:pPr>
        <w:widowControl/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lang w:val="ru-RU"/>
        </w:rPr>
        <w:t>Проблемы имплементации Соглашения по укреплению международного арктического научного сотрудничества 2017 г.: российский подход</w:t>
      </w:r>
    </w:p>
    <w:p w14:paraId="59487676" w14:textId="77777777" w:rsidR="00A86D42" w:rsidRPr="00F23481" w:rsidRDefault="00A86D42" w:rsidP="00444952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1DA5F50A" w14:textId="59081028" w:rsidR="00E616F3" w:rsidRDefault="00E616F3" w:rsidP="00F23481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lang w:val="ru-RU"/>
        </w:rPr>
      </w:pPr>
      <w:r w:rsidRPr="00F23481">
        <w:rPr>
          <w:rFonts w:ascii="Times New Roman" w:eastAsiaTheme="minorHAnsi" w:hAnsi="Times New Roman" w:cs="Times New Roman"/>
          <w:kern w:val="0"/>
          <w:sz w:val="24"/>
          <w:lang w:val="ru-RU" w:eastAsia="en-US"/>
        </w:rPr>
        <w:tab/>
      </w:r>
      <w:r w:rsidRPr="00E616F3">
        <w:rPr>
          <w:rFonts w:ascii="Times New Roman" w:eastAsiaTheme="minorHAnsi" w:hAnsi="Times New Roman" w:cs="Times New Roman"/>
          <w:kern w:val="0"/>
          <w:sz w:val="24"/>
          <w:lang w:val="ru-RU" w:eastAsia="en-US"/>
        </w:rPr>
        <w:t xml:space="preserve">Цель </w:t>
      </w:r>
      <w:r w:rsidRPr="00E616F3">
        <w:rPr>
          <w:rFonts w:ascii="Times New Roman" w:hAnsi="Times New Roman" w:cs="Times New Roman"/>
          <w:sz w:val="24"/>
          <w:lang w:val="ru-RU"/>
        </w:rPr>
        <w:t xml:space="preserve">Соглашения </w:t>
      </w:r>
      <w:r w:rsidR="00077C18">
        <w:rPr>
          <w:rFonts w:ascii="Times New Roman" w:hAnsi="Times New Roman" w:cs="Times New Roman"/>
          <w:sz w:val="24"/>
          <w:lang w:val="ru-RU"/>
        </w:rPr>
        <w:t>п</w:t>
      </w:r>
      <w:r w:rsidRPr="00E616F3">
        <w:rPr>
          <w:rFonts w:ascii="Times New Roman" w:hAnsi="Times New Roman" w:cs="Times New Roman"/>
          <w:sz w:val="24"/>
          <w:lang w:val="ru-RU"/>
        </w:rPr>
        <w:t xml:space="preserve">о </w:t>
      </w:r>
      <w:r w:rsidR="00077C18">
        <w:rPr>
          <w:rFonts w:ascii="Times New Roman" w:hAnsi="Times New Roman" w:cs="Times New Roman"/>
          <w:sz w:val="24"/>
          <w:lang w:val="ru-RU"/>
        </w:rPr>
        <w:t>укреплению</w:t>
      </w:r>
      <w:r w:rsidRPr="00E616F3">
        <w:rPr>
          <w:rFonts w:ascii="Times New Roman" w:hAnsi="Times New Roman" w:cs="Times New Roman"/>
          <w:sz w:val="24"/>
          <w:lang w:val="ru-RU"/>
        </w:rPr>
        <w:t xml:space="preserve"> международного арктического научного сотрудничества</w:t>
      </w:r>
      <w:r>
        <w:rPr>
          <w:rFonts w:ascii="Times New Roman" w:hAnsi="Times New Roman" w:cs="Times New Roman"/>
          <w:sz w:val="24"/>
          <w:lang w:val="ru-RU"/>
        </w:rPr>
        <w:t xml:space="preserve"> (далее – Соглашение), заключённого под эгидой Арктического совета</w:t>
      </w:r>
      <w:r w:rsidRPr="00E616F3">
        <w:rPr>
          <w:rFonts w:ascii="Times New Roman" w:hAnsi="Times New Roman" w:cs="Times New Roman"/>
          <w:sz w:val="24"/>
          <w:lang w:val="ru-RU"/>
        </w:rPr>
        <w:t xml:space="preserve"> </w:t>
      </w:r>
      <w:r w:rsidR="00444952">
        <w:rPr>
          <w:rFonts w:ascii="Times New Roman" w:hAnsi="Times New Roman" w:cs="Times New Roman"/>
          <w:sz w:val="24"/>
          <w:lang w:val="ru-RU"/>
        </w:rPr>
        <w:t xml:space="preserve">в </w:t>
      </w:r>
      <w:r w:rsidRPr="00E616F3">
        <w:rPr>
          <w:rFonts w:ascii="Times New Roman" w:hAnsi="Times New Roman" w:cs="Times New Roman"/>
          <w:sz w:val="24"/>
          <w:lang w:val="ru-RU"/>
        </w:rPr>
        <w:t>2017 г.</w:t>
      </w:r>
      <w:r w:rsidR="00050C38">
        <w:rPr>
          <w:rFonts w:ascii="Times New Roman" w:hAnsi="Times New Roman" w:cs="Times New Roman"/>
          <w:sz w:val="24"/>
          <w:lang w:val="ru-RU"/>
        </w:rPr>
        <w:t xml:space="preserve">, </w:t>
      </w:r>
      <w:r w:rsidR="00F23481">
        <w:rPr>
          <w:rFonts w:ascii="Times New Roman" w:hAnsi="Times New Roman" w:cs="Times New Roman"/>
          <w:sz w:val="24"/>
          <w:lang w:val="ru-RU"/>
        </w:rPr>
        <w:t>–</w:t>
      </w:r>
      <w:bookmarkStart w:id="0" w:name="_GoBack"/>
      <w:bookmarkEnd w:id="0"/>
      <w:r w:rsidR="00050C38">
        <w:rPr>
          <w:rFonts w:ascii="Times New Roman" w:hAnsi="Times New Roman" w:cs="Times New Roman"/>
          <w:sz w:val="24"/>
          <w:lang w:val="ru-RU"/>
        </w:rPr>
        <w:t xml:space="preserve"> облегчение доступа учёных в полярные зоны арктических стран, а также к научной инфраструктуре, информационным платформам, материалам исследований, базам данных, оборудованию и пр. Ставилась задача ликвидировать имевшиеся препятствия к научному сотрудничеству в области арктических исследований, включая своевременную выдачу виз учёным, свободное перемещение через границы научного оборудования, образцов, материалов</w:t>
      </w:r>
      <w:r w:rsidR="00900952">
        <w:rPr>
          <w:rFonts w:ascii="Times New Roman" w:hAnsi="Times New Roman" w:cs="Times New Roman"/>
          <w:sz w:val="24"/>
          <w:lang w:val="ru-RU"/>
        </w:rPr>
        <w:t xml:space="preserve">, обмен данными и пр. Помимо этого, Соглашение содержит обязательства стран, подписавших его, содействовать развитию образования в области арктических исследований, подготовке и переподготовке специалистов в этой сфере, профессиональной карьере учёных-арктиковедов, изучению и сохранению традиционных знаний коренных народностей, развитию </w:t>
      </w:r>
      <w:r w:rsidR="00077C18">
        <w:rPr>
          <w:rFonts w:ascii="Times New Roman" w:hAnsi="Times New Roman" w:cs="Times New Roman"/>
          <w:sz w:val="24"/>
          <w:lang w:val="ru-RU"/>
        </w:rPr>
        <w:t xml:space="preserve">научного </w:t>
      </w:r>
      <w:r w:rsidR="00900952">
        <w:rPr>
          <w:rFonts w:ascii="Times New Roman" w:hAnsi="Times New Roman" w:cs="Times New Roman"/>
          <w:sz w:val="24"/>
          <w:lang w:val="ru-RU"/>
        </w:rPr>
        <w:t>сотрудничества с неарктическими странами.</w:t>
      </w:r>
    </w:p>
    <w:p w14:paraId="1BB32AE8" w14:textId="475257DA" w:rsidR="00900952" w:rsidRDefault="00900952" w:rsidP="00F23481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Несмотря на то, что в имплементации Соглашения был достигнут определённый прогресс, и оно, несомненно, сыграло свою позитивную роль в расширении международного сотрудничества в регионе, по-прежнему сохраняется ряд серьёзных проблем в плане эффективной и полномасштабной реализации этого документа. Так, учитывая, что ряд полярных районов арктических стран достаточно сильно милитаризован (Кольский полуостров,</w:t>
      </w:r>
      <w:r w:rsidR="00744796">
        <w:rPr>
          <w:rFonts w:ascii="Times New Roman" w:hAnsi="Times New Roman" w:cs="Times New Roman"/>
          <w:sz w:val="24"/>
          <w:lang w:val="ru-RU"/>
        </w:rPr>
        <w:t xml:space="preserve"> часть побережья Белого моря, Новая Земля, Земля Франца Иосифа и другие российские архипелаги в Северном ледовитом океане; Аляска в США; северная часть Норвегии и Швеции и пр.), военные власти этих стран</w:t>
      </w:r>
      <w:r w:rsidR="00077C18">
        <w:rPr>
          <w:rFonts w:ascii="Times New Roman" w:hAnsi="Times New Roman" w:cs="Times New Roman"/>
          <w:sz w:val="24"/>
          <w:lang w:val="ru-RU"/>
        </w:rPr>
        <w:t>, ссылаясь на соображения национальной безопасности,</w:t>
      </w:r>
      <w:r w:rsidR="00744796">
        <w:rPr>
          <w:rFonts w:ascii="Times New Roman" w:hAnsi="Times New Roman" w:cs="Times New Roman"/>
          <w:sz w:val="24"/>
          <w:lang w:val="ru-RU"/>
        </w:rPr>
        <w:t xml:space="preserve"> </w:t>
      </w:r>
      <w:r w:rsidR="00077C18">
        <w:rPr>
          <w:rFonts w:ascii="Times New Roman" w:hAnsi="Times New Roman" w:cs="Times New Roman"/>
          <w:sz w:val="24"/>
          <w:lang w:val="ru-RU"/>
        </w:rPr>
        <w:t xml:space="preserve">часто </w:t>
      </w:r>
      <w:r w:rsidR="00744796">
        <w:rPr>
          <w:rFonts w:ascii="Times New Roman" w:hAnsi="Times New Roman" w:cs="Times New Roman"/>
          <w:sz w:val="24"/>
          <w:lang w:val="ru-RU"/>
        </w:rPr>
        <w:t xml:space="preserve">отказывают учёным в доступе к этим территориям, несмотря на то, что </w:t>
      </w:r>
      <w:r w:rsidR="002327D4">
        <w:rPr>
          <w:rFonts w:ascii="Times New Roman" w:hAnsi="Times New Roman" w:cs="Times New Roman"/>
          <w:sz w:val="24"/>
          <w:lang w:val="ru-RU"/>
        </w:rPr>
        <w:t xml:space="preserve">по Соглашению </w:t>
      </w:r>
      <w:r w:rsidR="00744796">
        <w:rPr>
          <w:rFonts w:ascii="Times New Roman" w:hAnsi="Times New Roman" w:cs="Times New Roman"/>
          <w:sz w:val="24"/>
          <w:lang w:val="ru-RU"/>
        </w:rPr>
        <w:t>они</w:t>
      </w:r>
      <w:r w:rsidR="00077C18">
        <w:rPr>
          <w:rFonts w:ascii="Times New Roman" w:hAnsi="Times New Roman" w:cs="Times New Roman"/>
          <w:sz w:val="24"/>
          <w:lang w:val="ru-RU"/>
        </w:rPr>
        <w:t xml:space="preserve"> внесены в список так называемых «установленных географических р</w:t>
      </w:r>
      <w:r w:rsidR="002327D4">
        <w:rPr>
          <w:rFonts w:ascii="Times New Roman" w:hAnsi="Times New Roman" w:cs="Times New Roman"/>
          <w:sz w:val="24"/>
          <w:lang w:val="ru-RU"/>
        </w:rPr>
        <w:t>айонов</w:t>
      </w:r>
      <w:r w:rsidR="00077C18">
        <w:rPr>
          <w:rFonts w:ascii="Times New Roman" w:hAnsi="Times New Roman" w:cs="Times New Roman"/>
          <w:sz w:val="24"/>
          <w:lang w:val="ru-RU"/>
        </w:rPr>
        <w:t>» (УГР)</w:t>
      </w:r>
      <w:r w:rsidR="002327D4">
        <w:rPr>
          <w:rFonts w:ascii="Times New Roman" w:hAnsi="Times New Roman" w:cs="Times New Roman"/>
          <w:sz w:val="24"/>
          <w:lang w:val="ru-RU"/>
        </w:rPr>
        <w:t>. Иногда доступ в УГР бывает затруднён незнанием национальных разрешительных процедур или саботажем бюрократии среднего и низового уровня, не желающей брать на себя ответственность за пребывание иностранцев на подведомственной им территории.</w:t>
      </w:r>
    </w:p>
    <w:p w14:paraId="3D012C9F" w14:textId="56B442B5" w:rsidR="00DA7F23" w:rsidRDefault="00DA7F23" w:rsidP="00F23481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Сохраняются и ограничения на доступ ко многим данным арктических наблюдений, например, в области ледовой динамики, состояния вечной мерзлоты, загрязнения окружающей среды и пр.</w:t>
      </w:r>
    </w:p>
    <w:p w14:paraId="78A1F5EB" w14:textId="518CD59A" w:rsidR="002327D4" w:rsidRDefault="002327D4" w:rsidP="00F23481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="00F11DC5">
        <w:rPr>
          <w:rFonts w:ascii="Times New Roman" w:hAnsi="Times New Roman" w:cs="Times New Roman"/>
          <w:sz w:val="24"/>
          <w:lang w:val="ru-RU"/>
        </w:rPr>
        <w:t xml:space="preserve">Все эти проблемы не остаются без внимания со стороны 8 государств, подписавших это Соглашение, а также их научных сообществ, которые пытаются </w:t>
      </w:r>
      <w:r w:rsidR="00F11DC5">
        <w:rPr>
          <w:rFonts w:ascii="Times New Roman" w:hAnsi="Times New Roman" w:cs="Times New Roman"/>
          <w:sz w:val="24"/>
          <w:lang w:val="ru-RU"/>
        </w:rPr>
        <w:lastRenderedPageBreak/>
        <w:t>донести до официальных властей те проблемы, с которыми им приходится сталкиваться на практике. Так, в апреле 2021 г., на второй встрече стран-подписантов Соглашения с участием неарктических стран, заинтересованные стороны откровенно обсудили имеющиеся спорные вопросы и договорились о способах документирования случаев нарушения Соглашения. Участниками встречи было подчёркнуто, что они ожидают от учёных активного содействия как в плане фиксации случаев нарушений Соглашения, так и в создании базы данных об особенностях национальных разрешительных процедур, чтобы избежать ошибок при выполнении формальностей при получении доступа в УГР или к материалам исследований.</w:t>
      </w:r>
    </w:p>
    <w:p w14:paraId="22EB4977" w14:textId="64B52F64" w:rsidR="00DA7F23" w:rsidRDefault="00DA7F23" w:rsidP="00F23481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 xml:space="preserve">В период своего председательства в Арктическом совете Россия планирует предпринять ряд шагов по более эффективной реализации Соглашения. </w:t>
      </w:r>
      <w:r w:rsidR="0032019B">
        <w:rPr>
          <w:rFonts w:ascii="Times New Roman" w:hAnsi="Times New Roman" w:cs="Times New Roman"/>
          <w:sz w:val="24"/>
          <w:lang w:val="ru-RU"/>
        </w:rPr>
        <w:t xml:space="preserve">В 2023 г. </w:t>
      </w:r>
      <w:r w:rsidR="0032019B" w:rsidRPr="0032019B">
        <w:rPr>
          <w:rFonts w:ascii="Times New Roman" w:hAnsi="Times New Roman" w:cs="Times New Roman"/>
          <w:sz w:val="24"/>
          <w:lang w:val="ru-RU"/>
        </w:rPr>
        <w:t xml:space="preserve">она планирует запустить </w:t>
      </w:r>
      <w:r w:rsidR="0032019B">
        <w:rPr>
          <w:rFonts w:ascii="Times New Roman" w:hAnsi="Times New Roman" w:cs="Times New Roman"/>
          <w:sz w:val="24"/>
          <w:lang w:val="ru-RU"/>
        </w:rPr>
        <w:t>в Ямало-Ненецком автономном округе международную арктическую станцию</w:t>
      </w:r>
      <w:r w:rsidR="0032019B" w:rsidRPr="0032019B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«Снежинка» — круглогодичный и полностью автономный комплекс, создаваемый на базе возобновляемых источников энергии и водородной энергетики, без дизельного топлива.</w:t>
      </w:r>
      <w:r w:rsidR="0032019B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Аналогичную станцию собираются построить в посёлке Териберка Мурманской области. </w:t>
      </w:r>
    </w:p>
    <w:p w14:paraId="15E7FE73" w14:textId="6743CAFA" w:rsidR="0032019B" w:rsidRDefault="0032019B" w:rsidP="00F23481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122"/>
          <w:sz w:val="24"/>
          <w:shd w:val="clear" w:color="auto" w:fill="FFFFFF"/>
          <w:lang w:val="ru-RU"/>
        </w:rPr>
      </w:pPr>
      <w:r w:rsidRPr="0032019B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ab/>
        <w:t xml:space="preserve">На 2023 г. намечен ввод в строй </w:t>
      </w:r>
      <w:r>
        <w:rPr>
          <w:rFonts w:ascii="Times New Roman" w:hAnsi="Times New Roman" w:cs="Times New Roman"/>
          <w:color w:val="202122"/>
          <w:sz w:val="24"/>
          <w:shd w:val="clear" w:color="auto" w:fill="FFFFFF"/>
          <w:lang w:val="ru-RU"/>
        </w:rPr>
        <w:t>л</w:t>
      </w:r>
      <w:r w:rsidRPr="0032019B">
        <w:rPr>
          <w:rFonts w:ascii="Times New Roman" w:hAnsi="Times New Roman" w:cs="Times New Roman"/>
          <w:color w:val="202122"/>
          <w:sz w:val="24"/>
          <w:shd w:val="clear" w:color="auto" w:fill="FFFFFF"/>
          <w:lang w:val="ru-RU"/>
        </w:rPr>
        <w:t>едостойк</w:t>
      </w:r>
      <w:r>
        <w:rPr>
          <w:rFonts w:ascii="Times New Roman" w:hAnsi="Times New Roman" w:cs="Times New Roman"/>
          <w:color w:val="202122"/>
          <w:sz w:val="24"/>
          <w:shd w:val="clear" w:color="auto" w:fill="FFFFFF"/>
          <w:lang w:val="ru-RU"/>
        </w:rPr>
        <w:t>ой</w:t>
      </w:r>
      <w:r w:rsidRPr="0032019B">
        <w:rPr>
          <w:rFonts w:ascii="Times New Roman" w:hAnsi="Times New Roman" w:cs="Times New Roman"/>
          <w:color w:val="202122"/>
          <w:sz w:val="24"/>
          <w:shd w:val="clear" w:color="auto" w:fill="FFFFFF"/>
          <w:lang w:val="ru-RU"/>
        </w:rPr>
        <w:t xml:space="preserve"> самодвижущ</w:t>
      </w:r>
      <w:r>
        <w:rPr>
          <w:rFonts w:ascii="Times New Roman" w:hAnsi="Times New Roman" w:cs="Times New Roman"/>
          <w:color w:val="202122"/>
          <w:sz w:val="24"/>
          <w:shd w:val="clear" w:color="auto" w:fill="FFFFFF"/>
          <w:lang w:val="ru-RU"/>
        </w:rPr>
        <w:t>ей</w:t>
      </w:r>
      <w:r w:rsidRPr="0032019B">
        <w:rPr>
          <w:rFonts w:ascii="Times New Roman" w:hAnsi="Times New Roman" w:cs="Times New Roman"/>
          <w:color w:val="202122"/>
          <w:sz w:val="24"/>
          <w:shd w:val="clear" w:color="auto" w:fill="FFFFFF"/>
          <w:lang w:val="ru-RU"/>
        </w:rPr>
        <w:t>ся платформ</w:t>
      </w:r>
      <w:r>
        <w:rPr>
          <w:rFonts w:ascii="Times New Roman" w:hAnsi="Times New Roman" w:cs="Times New Roman"/>
          <w:color w:val="202122"/>
          <w:sz w:val="24"/>
          <w:shd w:val="clear" w:color="auto" w:fill="FFFFFF"/>
          <w:lang w:val="ru-RU"/>
        </w:rPr>
        <w:t>ы</w:t>
      </w:r>
      <w:r w:rsidRPr="0032019B">
        <w:rPr>
          <w:rFonts w:ascii="Times New Roman" w:hAnsi="Times New Roman" w:cs="Times New Roman"/>
          <w:color w:val="202122"/>
          <w:sz w:val="24"/>
          <w:shd w:val="clear" w:color="auto" w:fill="FFFFFF"/>
          <w:lang w:val="ru-RU"/>
        </w:rPr>
        <w:t xml:space="preserve"> «Северный полюс»</w:t>
      </w:r>
      <w:r>
        <w:rPr>
          <w:rFonts w:ascii="Times New Roman" w:hAnsi="Times New Roman" w:cs="Times New Roman"/>
          <w:color w:val="202122"/>
          <w:sz w:val="24"/>
          <w:shd w:val="clear" w:color="auto" w:fill="FFFFFF"/>
          <w:lang w:val="ru-RU"/>
        </w:rPr>
        <w:t>,</w:t>
      </w:r>
      <w:r w:rsidRPr="0032019B">
        <w:rPr>
          <w:rFonts w:ascii="Times New Roman" w:hAnsi="Times New Roman" w:cs="Times New Roman"/>
          <w:color w:val="202122"/>
          <w:sz w:val="24"/>
          <w:shd w:val="clear" w:color="auto" w:fill="FFFFFF"/>
          <w:lang w:val="ru-RU"/>
        </w:rPr>
        <w:t xml:space="preserve"> судн</w:t>
      </w:r>
      <w:r>
        <w:rPr>
          <w:rFonts w:ascii="Times New Roman" w:hAnsi="Times New Roman" w:cs="Times New Roman"/>
          <w:color w:val="202122"/>
          <w:sz w:val="24"/>
          <w:shd w:val="clear" w:color="auto" w:fill="FFFFFF"/>
          <w:lang w:val="ru-RU"/>
        </w:rPr>
        <w:t>а</w:t>
      </w:r>
      <w:r w:rsidRPr="0032019B">
        <w:rPr>
          <w:rFonts w:ascii="Times New Roman" w:hAnsi="Times New Roman" w:cs="Times New Roman"/>
          <w:color w:val="202122"/>
          <w:sz w:val="24"/>
          <w:shd w:val="clear" w:color="auto" w:fill="FFFFFF"/>
          <w:lang w:val="ru-RU"/>
        </w:rPr>
        <w:t>, предназначенно</w:t>
      </w:r>
      <w:r>
        <w:rPr>
          <w:rFonts w:ascii="Times New Roman" w:hAnsi="Times New Roman" w:cs="Times New Roman"/>
          <w:color w:val="202122"/>
          <w:sz w:val="24"/>
          <w:shd w:val="clear" w:color="auto" w:fill="FFFFFF"/>
          <w:lang w:val="ru-RU"/>
        </w:rPr>
        <w:t>го</w:t>
      </w:r>
      <w:r w:rsidRPr="0032019B">
        <w:rPr>
          <w:rFonts w:ascii="Times New Roman" w:hAnsi="Times New Roman" w:cs="Times New Roman"/>
          <w:color w:val="202122"/>
          <w:sz w:val="24"/>
          <w:shd w:val="clear" w:color="auto" w:fill="FFFFFF"/>
          <w:lang w:val="ru-RU"/>
        </w:rPr>
        <w:t xml:space="preserve"> для создания на его основе постоянной дрейфующей станции</w:t>
      </w:r>
      <w:r w:rsidR="00A257AC">
        <w:rPr>
          <w:rFonts w:ascii="Times New Roman" w:hAnsi="Times New Roman" w:cs="Times New Roman"/>
          <w:color w:val="202122"/>
          <w:sz w:val="24"/>
          <w:shd w:val="clear" w:color="auto" w:fill="FFFFFF"/>
          <w:lang w:val="ru-RU"/>
        </w:rPr>
        <w:t>, на которой могли бы работать и иностранные учёные.</w:t>
      </w:r>
    </w:p>
    <w:p w14:paraId="2ECECB03" w14:textId="2D3DE108" w:rsidR="00A257AC" w:rsidRDefault="00A257AC" w:rsidP="00F23481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02122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02122"/>
          <w:sz w:val="24"/>
          <w:shd w:val="clear" w:color="auto" w:fill="FFFFFF"/>
          <w:lang w:val="ru-RU"/>
        </w:rPr>
        <w:tab/>
        <w:t>С 1993 г. в рамках Международного арктического научного комитета работает Международная научная инициатива в российской Арктике, которая помогает зарубежным учёным организовывать их участие в российских полярных экспедициях и работу на российских полярных станциях.</w:t>
      </w:r>
    </w:p>
    <w:p w14:paraId="2515F3B6" w14:textId="2D88D587" w:rsidR="00A86D42" w:rsidRPr="00444952" w:rsidRDefault="00A257AC" w:rsidP="00F23481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49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ab/>
      </w:r>
      <w:r w:rsidR="0044495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ru-RU"/>
        </w:rPr>
        <w:t xml:space="preserve">Позитивную роль в имплементации Соглашения и развитии научного сотрудничества в регионе играют такие организации и профессиональные объединения, как </w:t>
      </w:r>
      <w:r w:rsidRPr="00444952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Международная </w:t>
      </w:r>
      <w:r w:rsidR="00444952">
        <w:rPr>
          <w:rFonts w:ascii="Times New Roman" w:hAnsi="Times New Roman" w:cs="Times New Roman"/>
          <w:color w:val="111111"/>
          <w:sz w:val="24"/>
          <w:szCs w:val="24"/>
          <w:lang w:val="ru-RU"/>
        </w:rPr>
        <w:t>с</w:t>
      </w:r>
      <w:r w:rsidRPr="00444952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еть </w:t>
      </w:r>
      <w:r w:rsidR="00444952">
        <w:rPr>
          <w:rFonts w:ascii="Times New Roman" w:hAnsi="Times New Roman" w:cs="Times New Roman"/>
          <w:color w:val="111111"/>
          <w:sz w:val="24"/>
          <w:szCs w:val="24"/>
          <w:lang w:val="ru-RU"/>
        </w:rPr>
        <w:t>н</w:t>
      </w:r>
      <w:r w:rsidRPr="00444952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аземных </w:t>
      </w:r>
      <w:r w:rsidR="00444952">
        <w:rPr>
          <w:rFonts w:ascii="Times New Roman" w:hAnsi="Times New Roman" w:cs="Times New Roman"/>
          <w:color w:val="111111"/>
          <w:sz w:val="24"/>
          <w:szCs w:val="24"/>
          <w:lang w:val="ru-RU"/>
        </w:rPr>
        <w:t>и</w:t>
      </w:r>
      <w:r w:rsidRPr="00444952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сследований и </w:t>
      </w:r>
      <w:r w:rsidR="00444952">
        <w:rPr>
          <w:rFonts w:ascii="Times New Roman" w:hAnsi="Times New Roman" w:cs="Times New Roman"/>
          <w:color w:val="111111"/>
          <w:sz w:val="24"/>
          <w:szCs w:val="24"/>
          <w:lang w:val="ru-RU"/>
        </w:rPr>
        <w:t>м</w:t>
      </w:r>
      <w:r w:rsidRPr="00444952">
        <w:rPr>
          <w:rFonts w:ascii="Times New Roman" w:hAnsi="Times New Roman" w:cs="Times New Roman"/>
          <w:color w:val="111111"/>
          <w:sz w:val="24"/>
          <w:szCs w:val="24"/>
          <w:lang w:val="ru-RU"/>
        </w:rPr>
        <w:t>ониторинга в Арктике (</w:t>
      </w:r>
      <w:r w:rsidRPr="00444952">
        <w:rPr>
          <w:rFonts w:ascii="Times New Roman" w:hAnsi="Times New Roman" w:cs="Times New Roman"/>
          <w:color w:val="111111"/>
          <w:sz w:val="24"/>
          <w:szCs w:val="24"/>
        </w:rPr>
        <w:t>INTERACT</w:t>
      </w:r>
      <w:r w:rsidRPr="00444952">
        <w:rPr>
          <w:rFonts w:ascii="Times New Roman" w:hAnsi="Times New Roman" w:cs="Times New Roman"/>
          <w:color w:val="111111"/>
          <w:sz w:val="24"/>
          <w:szCs w:val="24"/>
          <w:lang w:val="ru-RU"/>
        </w:rPr>
        <w:t>)</w:t>
      </w:r>
      <w:r w:rsidR="00D04E48" w:rsidRPr="00444952">
        <w:rPr>
          <w:rFonts w:ascii="Times New Roman" w:hAnsi="Times New Roman" w:cs="Times New Roman"/>
          <w:color w:val="111111"/>
          <w:sz w:val="24"/>
          <w:szCs w:val="24"/>
          <w:lang w:val="ru-RU"/>
        </w:rPr>
        <w:t>, Сеть устойчивых арктических наблюдений (</w:t>
      </w:r>
      <w:r w:rsidR="00D04E48" w:rsidRPr="00444952">
        <w:rPr>
          <w:rFonts w:ascii="Times New Roman" w:hAnsi="Times New Roman" w:cs="Times New Roman"/>
          <w:color w:val="111111"/>
          <w:sz w:val="24"/>
          <w:szCs w:val="24"/>
        </w:rPr>
        <w:t>SAON</w:t>
      </w:r>
      <w:r w:rsidR="00D04E48" w:rsidRPr="00444952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), </w:t>
      </w:r>
      <w:r w:rsidR="00444952" w:rsidRPr="00444952">
        <w:rPr>
          <w:rFonts w:ascii="Times New Roman" w:hAnsi="Times New Roman" w:cs="Times New Roman"/>
          <w:color w:val="111111"/>
          <w:sz w:val="24"/>
          <w:szCs w:val="24"/>
          <w:lang w:val="ru-RU"/>
        </w:rPr>
        <w:t>Международная система оценка арктических наблюдений (</w:t>
      </w:r>
      <w:r w:rsidR="00444952" w:rsidRPr="00444952">
        <w:rPr>
          <w:rFonts w:ascii="Times New Roman" w:hAnsi="Times New Roman" w:cs="Times New Roman"/>
          <w:color w:val="111111"/>
          <w:sz w:val="24"/>
          <w:szCs w:val="24"/>
        </w:rPr>
        <w:t>IAOAF</w:t>
      </w:r>
      <w:r w:rsidR="00444952" w:rsidRPr="00444952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), </w:t>
      </w:r>
      <w:r w:rsidR="00D04E48" w:rsidRPr="004449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Ассоциация </w:t>
      </w:r>
      <w:r w:rsidR="00444952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D04E48" w:rsidRPr="004449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олодых </w:t>
      </w:r>
      <w:r w:rsidR="004449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D04E48" w:rsidRPr="004449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олярных </w:t>
      </w:r>
      <w:r w:rsidR="00444952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D04E48" w:rsidRPr="004449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чёных </w:t>
      </w:r>
      <w:r w:rsidR="00444952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D04E48" w:rsidRPr="00444952">
        <w:rPr>
          <w:rFonts w:ascii="Times New Roman" w:hAnsi="Times New Roman" w:cs="Times New Roman"/>
          <w:color w:val="000000"/>
          <w:sz w:val="24"/>
          <w:szCs w:val="24"/>
        </w:rPr>
        <w:t>APECS</w:t>
      </w:r>
      <w:r w:rsidR="0044495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т.д.</w:t>
      </w:r>
    </w:p>
    <w:sectPr w:rsidR="00A86D42" w:rsidRPr="00444952" w:rsidSect="00F23481">
      <w:footerReference w:type="even" r:id="rId7"/>
      <w:footerReference w:type="default" r:id="rId8"/>
      <w:pgSz w:w="11900" w:h="16840"/>
      <w:pgMar w:top="993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4CF1D" w14:textId="77777777" w:rsidR="004321DB" w:rsidRDefault="004321DB" w:rsidP="00A86D42">
      <w:r>
        <w:separator/>
      </w:r>
    </w:p>
  </w:endnote>
  <w:endnote w:type="continuationSeparator" w:id="0">
    <w:p w14:paraId="5D2078A1" w14:textId="77777777" w:rsidR="004321DB" w:rsidRDefault="004321DB" w:rsidP="00A8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141180989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3CDA4A94" w14:textId="77777777" w:rsidR="00120352" w:rsidRDefault="004321DB" w:rsidP="00120352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1D6BF4EC" w14:textId="77777777" w:rsidR="00120352" w:rsidRDefault="00F234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7"/>
      </w:rPr>
      <w:id w:val="153060945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833DC0F" w14:textId="77777777" w:rsidR="00120352" w:rsidRDefault="004321DB" w:rsidP="00120352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F23481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788E323E" w14:textId="77777777" w:rsidR="00120352" w:rsidRDefault="00F234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DC1FE" w14:textId="77777777" w:rsidR="004321DB" w:rsidRDefault="004321DB" w:rsidP="00A86D42">
      <w:r>
        <w:separator/>
      </w:r>
    </w:p>
  </w:footnote>
  <w:footnote w:type="continuationSeparator" w:id="0">
    <w:p w14:paraId="30ECEBFC" w14:textId="77777777" w:rsidR="004321DB" w:rsidRDefault="004321DB" w:rsidP="00A86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42"/>
    <w:rsid w:val="00050C38"/>
    <w:rsid w:val="00077C18"/>
    <w:rsid w:val="002327D4"/>
    <w:rsid w:val="0032019B"/>
    <w:rsid w:val="004321DB"/>
    <w:rsid w:val="00444952"/>
    <w:rsid w:val="00744796"/>
    <w:rsid w:val="008767E5"/>
    <w:rsid w:val="00900952"/>
    <w:rsid w:val="00A257AC"/>
    <w:rsid w:val="00A86D42"/>
    <w:rsid w:val="00D04E48"/>
    <w:rsid w:val="00DA7F23"/>
    <w:rsid w:val="00E616F3"/>
    <w:rsid w:val="00F11DC5"/>
    <w:rsid w:val="00F2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3A60"/>
  <w15:chartTrackingRefBased/>
  <w15:docId w15:val="{FC440902-D7AE-48F3-95F8-D674596E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42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link w:val="10"/>
    <w:uiPriority w:val="9"/>
    <w:qFormat/>
    <w:rsid w:val="00D04E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257AC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rsid w:val="00A86D42"/>
    <w:rPr>
      <w:rFonts w:eastAsiaTheme="minorEastAsia"/>
      <w:kern w:val="2"/>
      <w:sz w:val="21"/>
      <w:szCs w:val="24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A86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A86D42"/>
    <w:rPr>
      <w:rFonts w:eastAsiaTheme="minorEastAsia"/>
      <w:kern w:val="2"/>
      <w:sz w:val="21"/>
      <w:szCs w:val="24"/>
      <w:lang w:val="en-US" w:eastAsia="ja-JP"/>
    </w:rPr>
  </w:style>
  <w:style w:type="character" w:styleId="a7">
    <w:name w:val="page number"/>
    <w:basedOn w:val="a0"/>
    <w:uiPriority w:val="99"/>
    <w:semiHidden/>
    <w:unhideWhenUsed/>
    <w:rsid w:val="00A86D42"/>
  </w:style>
  <w:style w:type="character" w:customStyle="1" w:styleId="20">
    <w:name w:val="Заголовок 2 Знак"/>
    <w:basedOn w:val="a0"/>
    <w:link w:val="2"/>
    <w:uiPriority w:val="9"/>
    <w:rsid w:val="00A257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4E48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ja-JP"/>
    </w:rPr>
  </w:style>
  <w:style w:type="character" w:styleId="a8">
    <w:name w:val="Hyperlink"/>
    <w:basedOn w:val="a0"/>
    <w:uiPriority w:val="99"/>
    <w:unhideWhenUsed/>
    <w:rsid w:val="00F23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unin60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Сергунин</dc:creator>
  <cp:keywords/>
  <dc:description/>
  <cp:lastModifiedBy>Михаил Савинов</cp:lastModifiedBy>
  <cp:revision>2</cp:revision>
  <dcterms:created xsi:type="dcterms:W3CDTF">2022-04-02T11:36:00Z</dcterms:created>
  <dcterms:modified xsi:type="dcterms:W3CDTF">2022-04-02T11:36:00Z</dcterms:modified>
</cp:coreProperties>
</file>