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F712F" w14:textId="58B13094" w:rsidR="00E35C04" w:rsidRPr="00E35C04" w:rsidRDefault="006B3739" w:rsidP="00E35C04">
      <w:pPr>
        <w:spacing w:after="0" w:line="360" w:lineRule="auto"/>
        <w:jc w:val="center"/>
        <w:rPr>
          <w:rFonts w:ascii="Times New Roman" w:hAnsi="Times New Roman" w:cs="Times New Roman"/>
          <w:b/>
          <w:bCs/>
          <w:i/>
          <w:iCs/>
          <w:sz w:val="24"/>
          <w:szCs w:val="24"/>
        </w:rPr>
      </w:pPr>
      <w:r w:rsidRPr="00E35C04">
        <w:rPr>
          <w:rFonts w:ascii="Times New Roman" w:hAnsi="Times New Roman" w:cs="Times New Roman"/>
          <w:b/>
          <w:bCs/>
          <w:i/>
          <w:iCs/>
          <w:sz w:val="24"/>
          <w:szCs w:val="24"/>
        </w:rPr>
        <w:t>С.А.</w:t>
      </w:r>
      <w:r>
        <w:rPr>
          <w:rFonts w:ascii="Times New Roman" w:hAnsi="Times New Roman" w:cs="Times New Roman"/>
          <w:b/>
          <w:bCs/>
          <w:i/>
          <w:iCs/>
          <w:sz w:val="24"/>
          <w:szCs w:val="24"/>
        </w:rPr>
        <w:t xml:space="preserve"> </w:t>
      </w:r>
      <w:r w:rsidR="00E35C04" w:rsidRPr="00E35C04">
        <w:rPr>
          <w:rFonts w:ascii="Times New Roman" w:hAnsi="Times New Roman" w:cs="Times New Roman"/>
          <w:b/>
          <w:bCs/>
          <w:i/>
          <w:iCs/>
          <w:sz w:val="24"/>
          <w:szCs w:val="24"/>
        </w:rPr>
        <w:t>Кухтерин</w:t>
      </w:r>
    </w:p>
    <w:p w14:paraId="735604B8" w14:textId="77777777" w:rsidR="00E35C04" w:rsidRPr="00E35C04" w:rsidRDefault="00E35C04" w:rsidP="00E35C04">
      <w:pPr>
        <w:spacing w:after="0" w:line="360" w:lineRule="auto"/>
        <w:jc w:val="center"/>
        <w:rPr>
          <w:rFonts w:ascii="Times New Roman" w:eastAsia="Times New Roman" w:hAnsi="Times New Roman" w:cs="Times New Roman"/>
          <w:i/>
          <w:iCs/>
          <w:sz w:val="24"/>
          <w:szCs w:val="24"/>
          <w:lang w:eastAsia="ru-RU"/>
        </w:rPr>
      </w:pPr>
      <w:r w:rsidRPr="00E35C04">
        <w:rPr>
          <w:rFonts w:ascii="Times New Roman" w:eastAsia="Times New Roman" w:hAnsi="Times New Roman" w:cs="Times New Roman"/>
          <w:i/>
          <w:iCs/>
          <w:sz w:val="24"/>
          <w:szCs w:val="24"/>
          <w:lang w:eastAsia="ru-RU"/>
        </w:rPr>
        <w:t>Заместитель директора ООО «НПО «Северная археология-1» (Нефтеюганск)</w:t>
      </w:r>
    </w:p>
    <w:p w14:paraId="45FFEF38" w14:textId="77777777" w:rsidR="00E35C04" w:rsidRPr="00E35C04" w:rsidRDefault="00E35C04" w:rsidP="00E35C04">
      <w:pPr>
        <w:spacing w:after="0" w:line="360" w:lineRule="auto"/>
        <w:jc w:val="center"/>
        <w:rPr>
          <w:rFonts w:ascii="Times New Roman" w:hAnsi="Times New Roman" w:cs="Times New Roman"/>
          <w:sz w:val="24"/>
          <w:szCs w:val="24"/>
        </w:rPr>
      </w:pPr>
      <w:bookmarkStart w:id="0" w:name="_Hlk63952074"/>
      <w:r w:rsidRPr="00E35C04">
        <w:rPr>
          <w:rFonts w:ascii="Times New Roman" w:hAnsi="Times New Roman" w:cs="Times New Roman"/>
          <w:sz w:val="24"/>
          <w:szCs w:val="24"/>
        </w:rPr>
        <w:t>kuhterin@yandex.ru</w:t>
      </w:r>
    </w:p>
    <w:bookmarkEnd w:id="0"/>
    <w:p w14:paraId="0689123C" w14:textId="20A18DDC" w:rsidR="00E35C04" w:rsidRPr="00E35C04" w:rsidRDefault="006B3739" w:rsidP="00E35C04">
      <w:pPr>
        <w:spacing w:after="0" w:line="360" w:lineRule="auto"/>
        <w:jc w:val="center"/>
        <w:rPr>
          <w:rFonts w:ascii="Times New Roman" w:hAnsi="Times New Roman" w:cs="Times New Roman"/>
          <w:b/>
          <w:bCs/>
          <w:i/>
          <w:iCs/>
          <w:sz w:val="24"/>
          <w:szCs w:val="24"/>
        </w:rPr>
      </w:pPr>
      <w:r w:rsidRPr="00E35C04">
        <w:rPr>
          <w:rFonts w:ascii="Times New Roman" w:hAnsi="Times New Roman" w:cs="Times New Roman"/>
          <w:b/>
          <w:bCs/>
          <w:i/>
          <w:iCs/>
          <w:sz w:val="24"/>
          <w:szCs w:val="24"/>
        </w:rPr>
        <w:t>А.С.</w:t>
      </w:r>
      <w:r>
        <w:rPr>
          <w:rFonts w:ascii="Times New Roman" w:hAnsi="Times New Roman" w:cs="Times New Roman"/>
          <w:b/>
          <w:bCs/>
          <w:i/>
          <w:iCs/>
          <w:sz w:val="24"/>
          <w:szCs w:val="24"/>
        </w:rPr>
        <w:t xml:space="preserve"> </w:t>
      </w:r>
      <w:r w:rsidR="00E35C04" w:rsidRPr="00E35C04">
        <w:rPr>
          <w:rFonts w:ascii="Times New Roman" w:hAnsi="Times New Roman" w:cs="Times New Roman"/>
          <w:b/>
          <w:bCs/>
          <w:i/>
          <w:iCs/>
          <w:sz w:val="24"/>
          <w:szCs w:val="24"/>
        </w:rPr>
        <w:t>Кухтерин</w:t>
      </w:r>
      <w:bookmarkStart w:id="1" w:name="_GoBack"/>
      <w:bookmarkEnd w:id="1"/>
    </w:p>
    <w:p w14:paraId="538D47EF" w14:textId="77777777" w:rsidR="00E35C04" w:rsidRPr="00E35C04" w:rsidRDefault="00E35C04" w:rsidP="00E35C04">
      <w:pPr>
        <w:spacing w:after="0" w:line="360" w:lineRule="auto"/>
        <w:jc w:val="center"/>
        <w:rPr>
          <w:rFonts w:ascii="Times New Roman" w:hAnsi="Times New Roman" w:cs="Times New Roman"/>
          <w:i/>
          <w:iCs/>
          <w:sz w:val="24"/>
          <w:szCs w:val="24"/>
        </w:rPr>
      </w:pPr>
      <w:r w:rsidRPr="00E35C04">
        <w:rPr>
          <w:rFonts w:ascii="Times New Roman" w:hAnsi="Times New Roman" w:cs="Times New Roman"/>
          <w:i/>
          <w:iCs/>
          <w:sz w:val="24"/>
          <w:szCs w:val="24"/>
        </w:rPr>
        <w:t>Художник (Нефтеюганск)</w:t>
      </w:r>
    </w:p>
    <w:p w14:paraId="6E0D883E" w14:textId="77777777" w:rsidR="00E35C04" w:rsidRPr="00E35C04" w:rsidRDefault="00E35C04" w:rsidP="00E35C04">
      <w:pPr>
        <w:spacing w:after="0" w:line="360" w:lineRule="auto"/>
        <w:jc w:val="center"/>
        <w:rPr>
          <w:rFonts w:ascii="Times New Roman" w:hAnsi="Times New Roman" w:cs="Times New Roman"/>
          <w:b/>
          <w:bCs/>
          <w:sz w:val="24"/>
          <w:szCs w:val="24"/>
        </w:rPr>
      </w:pPr>
      <w:r w:rsidRPr="00E35C04">
        <w:rPr>
          <w:rFonts w:ascii="Times New Roman" w:hAnsi="Times New Roman" w:cs="Times New Roman"/>
          <w:b/>
          <w:bCs/>
          <w:sz w:val="24"/>
          <w:szCs w:val="24"/>
        </w:rPr>
        <w:t>Изобразительное искусство в реконструкции археологического наследия Сибири по материалам исследований ООО «НПО «Северная археология-1»</w:t>
      </w:r>
    </w:p>
    <w:p w14:paraId="1830AC5C" w14:textId="77777777" w:rsidR="00E35C04" w:rsidRDefault="00E35C04" w:rsidP="00E35C04"/>
    <w:p w14:paraId="1E510663" w14:textId="77777777" w:rsidR="00E35C04" w:rsidRPr="00E35C04" w:rsidRDefault="00E35C04" w:rsidP="00E35C04">
      <w:pPr>
        <w:spacing w:after="0" w:line="360" w:lineRule="auto"/>
        <w:ind w:firstLine="708"/>
        <w:jc w:val="both"/>
        <w:rPr>
          <w:rFonts w:ascii="Times New Roman" w:hAnsi="Times New Roman" w:cs="Times New Roman"/>
          <w:sz w:val="24"/>
          <w:szCs w:val="24"/>
        </w:rPr>
      </w:pPr>
      <w:r w:rsidRPr="00E35C04">
        <w:rPr>
          <w:rFonts w:ascii="Times New Roman" w:hAnsi="Times New Roman" w:cs="Times New Roman"/>
          <w:sz w:val="24"/>
          <w:szCs w:val="24"/>
        </w:rPr>
        <w:t>Речь в докладе пойд</w:t>
      </w:r>
      <w:r w:rsidRPr="006B3739">
        <w:rPr>
          <w:rFonts w:ascii="Times New Roman" w:hAnsi="Times New Roman" w:cs="Times New Roman"/>
          <w:sz w:val="24"/>
          <w:szCs w:val="24"/>
        </w:rPr>
        <w:t>`</w:t>
      </w:r>
      <w:r w:rsidRPr="00E35C04">
        <w:rPr>
          <w:rFonts w:ascii="Times New Roman" w:hAnsi="Times New Roman" w:cs="Times New Roman"/>
          <w:sz w:val="24"/>
          <w:szCs w:val="24"/>
        </w:rPr>
        <w:t>т о научно обоснованных художественных реконструкциях материальной и духовной культуры жителей Сибири в прошлом, выполненных в техниках акварели, масла, карандашной графики, мелкой пластики. Данное направление слабо развито в стране или не развито вовсе за исключением единичных крупных музеев и издательств, однако вызывает большой интерес у всех, кто интересуется не только отечественной историей, но и историей вообще. Минимум сухого научного текста и максимум визуального ряда с детальной проработкой хозяйственных структур и этнокультурных традиций позволяет с первого взгляда понять, почувствовать и оценить событийный характер того или иного периода истории прошлых веков, причем даже детям дошкольного возраста, что вряд ли бы вызвало подобный интерес при осмотре обычной музейной экспозиции археологических артефактов. Данное направление необходимо развивать как одно из самых эффективных методов популяризации историко-культурного наследия страны.</w:t>
      </w:r>
    </w:p>
    <w:sectPr w:rsidR="00E35C04" w:rsidRPr="00E35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04"/>
    <w:rsid w:val="006B3739"/>
    <w:rsid w:val="00E3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3BC8"/>
  <w15:chartTrackingRefBased/>
  <w15:docId w15:val="{30E0658F-6A3C-44FF-BF7E-636B8AF0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2021-02-24T13:31:00Z</dcterms:created>
  <dcterms:modified xsi:type="dcterms:W3CDTF">2021-03-02T08:03:00Z</dcterms:modified>
</cp:coreProperties>
</file>