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E32E9" w14:textId="101F00A1" w:rsidR="00C70AC2" w:rsidRPr="00C70AC2" w:rsidRDefault="00C70AC2" w:rsidP="00C70A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70A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А.А. Богданова</w:t>
      </w:r>
    </w:p>
    <w:p w14:paraId="6543E591" w14:textId="77777777" w:rsidR="00C70AC2" w:rsidRPr="00C70AC2" w:rsidRDefault="00C70AC2" w:rsidP="00C70AC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0A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Кандидат экономических наук, доцент кафедры регионоведения, доцент кафедры международных отношений и политологии Северного (Арктического) федерального университета им. М.В. Ломоносова (Архангельск)</w:t>
      </w:r>
    </w:p>
    <w:p w14:paraId="78CACC1B" w14:textId="77777777" w:rsidR="00C70AC2" w:rsidRPr="00C70AC2" w:rsidRDefault="00C70AC2" w:rsidP="00C70A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C2">
        <w:rPr>
          <w:rFonts w:ascii="Times New Roman" w:eastAsia="Times New Roman" w:hAnsi="Times New Roman" w:cs="Times New Roman"/>
          <w:sz w:val="24"/>
          <w:szCs w:val="24"/>
          <w:lang w:eastAsia="ru-RU"/>
        </w:rPr>
        <w:t>annabogdanova@inbox.ru</w:t>
      </w:r>
    </w:p>
    <w:p w14:paraId="08BF4234" w14:textId="3A8C7C0B" w:rsidR="00C70AC2" w:rsidRPr="00C70AC2" w:rsidRDefault="00C70AC2" w:rsidP="00C70A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0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Арктика в искусстве коренных народов: культура и традиции ненцев</w:t>
      </w:r>
    </w:p>
    <w:p w14:paraId="3A7F88C4" w14:textId="77777777" w:rsidR="00C70AC2" w:rsidRPr="00C70AC2" w:rsidRDefault="00C70AC2" w:rsidP="00C70A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213F33" w14:textId="41D7A41A" w:rsidR="007F5AEA" w:rsidRPr="00C70AC2" w:rsidRDefault="003F4DB9" w:rsidP="007F5A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Ненцы - коренное население Европейского Севера и севера Западной и Средней Сибири. Ненцы проживают в Ненецком автономной округе,  Архангельской области, северных районах Республики Коми, Ямало-Ненецком, Ханты-Мансийском автономных округах и Тюменской области, а также в Таймырском округе Красноярского края.</w:t>
      </w:r>
    </w:p>
    <w:p w14:paraId="5907B6B9" w14:textId="35EFA221" w:rsidR="00805DE7" w:rsidRPr="00C70AC2" w:rsidRDefault="00805DE7" w:rsidP="00805D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Проживание северных народов в условиях дикой природы и сурового климата стало определяющим фактором в формировании быта и традиций этого этноса. Мир севера непредсказуем: он может </w:t>
      </w:r>
      <w:r w:rsidR="005E2850" w:rsidRPr="00C70A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навредить человеку</w:t>
      </w:r>
      <w:r w:rsidRPr="00C70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2850" w:rsidRPr="00C70AC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C70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к нему благосклонным. Отсутствие научных познаний о сути природных явлений привело к тому, что </w:t>
      </w:r>
      <w:r w:rsidR="005E2850" w:rsidRPr="00C70A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ненцы</w:t>
      </w:r>
      <w:r w:rsidRPr="00C70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связывать естественные процессы с существованием добрых и злых духов, с которыми впоследствии пытались жить в мире и согласии.</w:t>
      </w:r>
    </w:p>
    <w:p w14:paraId="17F9AEA7" w14:textId="68894E3C" w:rsidR="00805DE7" w:rsidRPr="00C70AC2" w:rsidRDefault="00805DE7" w:rsidP="00805D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Сотнями лет у людей севера формировалась своеобразная культура, которую они до</w:t>
      </w:r>
      <w:r w:rsidR="005E2850" w:rsidRPr="00C70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несли до нашего времени </w:t>
      </w:r>
      <w:r w:rsidRPr="00C70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все в мире связано одним общим началом, а человек на земле – всего-навсего крошечная </w:t>
      </w:r>
      <w:r w:rsidR="005E2850" w:rsidRPr="00C70AC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 бытия</w:t>
      </w:r>
      <w:r w:rsidRPr="00C70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Северные народы считали, что природа – мать для всех живущих, а вред, нанесенный ей, вернется каждому вдвойне. Эти постулаты являются основой всей культуры </w:t>
      </w:r>
      <w:r w:rsidR="005E2850" w:rsidRPr="00C70A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ненцев</w:t>
      </w:r>
      <w:r w:rsidRPr="00C70AC2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законов и магических обрядов.</w:t>
      </w:r>
    </w:p>
    <w:p w14:paraId="7C97E91D" w14:textId="756B7E5A" w:rsidR="003F4DB9" w:rsidRPr="00C70AC2" w:rsidRDefault="003F4DB9" w:rsidP="003F4D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ненцев вело </w:t>
      </w:r>
      <w:r w:rsidR="00094C61" w:rsidRPr="00C70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ведет </w:t>
      </w:r>
      <w:r w:rsidRPr="00C70A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кочевой образ жизни. Традиционные занятия - охота на пушного зверя, дикого оленя, боровую и водоплавающую дичь, рыболовство. С середины XVIII в</w:t>
      </w:r>
      <w:r w:rsidR="00C70AC2" w:rsidRPr="00C70A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0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ведущей отраслью хозяйства стало домашнее оленеводство.</w:t>
      </w:r>
    </w:p>
    <w:p w14:paraId="7BA84190" w14:textId="404C83CD" w:rsidR="003F4DB9" w:rsidRPr="00C70AC2" w:rsidRDefault="003F4DB9" w:rsidP="003F4DB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C70AC2">
        <w:t>Предметами культуры ненцев являются: орнамент, песни и танцы, декоративное творчество. Однако главным объектом художественного творчества была</w:t>
      </w:r>
      <w:r w:rsidR="00094C61" w:rsidRPr="00C70AC2">
        <w:t xml:space="preserve"> и остается национальная</w:t>
      </w:r>
      <w:r w:rsidRPr="00C70AC2">
        <w:t xml:space="preserve"> одежда.</w:t>
      </w:r>
    </w:p>
    <w:p w14:paraId="30C2FB36" w14:textId="60DE2927" w:rsidR="00224CC7" w:rsidRPr="00C70AC2" w:rsidRDefault="00224CC7" w:rsidP="007F5A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C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меховой мозаики отделочным материалом является олений мех. В качестве отделочных материалов используются натуральные свойства меха: различные цветовые оттенки, фактура, плотность, длина и жёсткость ворса</w:t>
      </w:r>
      <w:r w:rsidR="00094C61" w:rsidRPr="00C70AC2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не имеет аналогов в современном искусстве</w:t>
      </w:r>
      <w:r w:rsidRPr="00C70A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E9CCFB8" w14:textId="50656255" w:rsidR="00224CC7" w:rsidRPr="00C70AC2" w:rsidRDefault="00CD08E2" w:rsidP="007F5A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24CC7" w:rsidRPr="00C70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ненцев широко используется геометрический орнамент. Мотивы берутся из окр</w:t>
      </w:r>
      <w:r w:rsidRPr="00C70AC2">
        <w:rPr>
          <w:rFonts w:ascii="Times New Roman" w:eastAsia="Times New Roman" w:hAnsi="Times New Roman" w:cs="Times New Roman"/>
          <w:sz w:val="24"/>
          <w:szCs w:val="24"/>
          <w:lang w:eastAsia="ru-RU"/>
        </w:rPr>
        <w:t>ужающей среды</w:t>
      </w:r>
      <w:r w:rsidR="00224CC7" w:rsidRPr="00C70AC2">
        <w:rPr>
          <w:rFonts w:ascii="Times New Roman" w:eastAsia="Times New Roman" w:hAnsi="Times New Roman" w:cs="Times New Roman"/>
          <w:sz w:val="24"/>
          <w:szCs w:val="24"/>
          <w:lang w:eastAsia="ru-RU"/>
        </w:rPr>
        <w:t>: «заячьи уши», «оленьи</w:t>
      </w:r>
      <w:r w:rsidRPr="00C70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рога», «сломанные оленьи рога» </w:t>
      </w:r>
      <w:r w:rsidR="00224CC7" w:rsidRPr="00C70AC2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</w:t>
      </w:r>
    </w:p>
    <w:p w14:paraId="5D14B5B3" w14:textId="03E90544" w:rsidR="00224CC7" w:rsidRPr="00C70AC2" w:rsidRDefault="00224CC7" w:rsidP="007F5A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Меховые сумки с мозаикой - особая область женского рукоделия. Мастерят также кисеты для табака.</w:t>
      </w:r>
    </w:p>
    <w:p w14:paraId="40A80B2A" w14:textId="55B77F82" w:rsidR="00224CC7" w:rsidRPr="00C70AC2" w:rsidRDefault="00224CC7" w:rsidP="007F5A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Ненцы изготавливают</w:t>
      </w:r>
      <w:r w:rsidR="00CD08E2" w:rsidRPr="00C70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</w:t>
      </w:r>
      <w:r w:rsidRPr="00C70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художественные изделия из бересты, дерева, кости и металла. К кругу необходимых предметов в быту ненцев относятся: табакерки, пороховницы, рукоятки ножей, трубки для курения, огниво, пуговицы, пряжки для ремней, колотушки для выбивания снега, очки для защиты от солнца, детали для оленьей упряжи. Техника нанесения узора на поверхность предметов — инкрустация по дереву и кости металлом.</w:t>
      </w:r>
    </w:p>
    <w:p w14:paraId="532BE5C9" w14:textId="43D4105D" w:rsidR="003F4DB9" w:rsidRPr="00C70AC2" w:rsidRDefault="00CD08E2" w:rsidP="007F5A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</w:t>
      </w:r>
      <w:r w:rsidR="00224CC7" w:rsidRPr="00C70AC2">
        <w:rPr>
          <w:rFonts w:ascii="Times New Roman" w:eastAsia="Times New Roman" w:hAnsi="Times New Roman" w:cs="Times New Roman"/>
          <w:sz w:val="24"/>
          <w:szCs w:val="24"/>
          <w:lang w:eastAsia="ru-RU"/>
        </w:rPr>
        <w:t>енцы славятся искусством деревянной скульптуры. Она представляла собой культовые антропоморфные фигуры высотой в 2,5 м, устанавливавшиеся на открытых пространствах тундры.</w:t>
      </w:r>
      <w:r w:rsidRPr="00C70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4CC7" w:rsidRPr="00C70A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Темами и мотивами скульптур являются звери, птицы, олени. Присутствуют жанровые сцены: женщина занимается хозяйством, охотник идет с добычей, собачья нарта. Основные стилистические черты: лаконизм, внимание к фактуре, обобщ</w:t>
      </w:r>
      <w:r w:rsidR="00C70AC2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224CC7" w:rsidRPr="00C70AC2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нность.</w:t>
      </w:r>
      <w:bookmarkStart w:id="0" w:name="_GoBack"/>
      <w:bookmarkEnd w:id="0"/>
    </w:p>
    <w:p w14:paraId="2DF85899" w14:textId="7611BE52" w:rsidR="00202636" w:rsidRPr="00C70AC2" w:rsidRDefault="00202636" w:rsidP="007F5A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арктических кочевников «красиво» и «практично» </w:t>
      </w:r>
      <w:r w:rsidR="00C70AC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70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 и то же. Кочевая эстетика (как и мифология) метафорична и образна, но в то же время практична и рациональна.</w:t>
      </w:r>
    </w:p>
    <w:p w14:paraId="748887C0" w14:textId="5F8BD679" w:rsidR="00F84864" w:rsidRPr="00C70AC2" w:rsidRDefault="00F84864" w:rsidP="007F5A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ненецкого фольклора характерна персонификация, когда наряду с героями действующим лицом является и сам сказ. Этот прием широко распространен в сказках, где одушевленное существо именуется </w:t>
      </w:r>
      <w:proofErr w:type="spellStart"/>
      <w:r w:rsidRPr="00C70AC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лаханако</w:t>
      </w:r>
      <w:proofErr w:type="spellEnd"/>
      <w:r w:rsidRPr="00C70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70AC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словечко.</w:t>
      </w:r>
    </w:p>
    <w:p w14:paraId="1A9771C5" w14:textId="5DB32BCD" w:rsidR="00D8109B" w:rsidRPr="00C70AC2" w:rsidRDefault="00D8109B" w:rsidP="00D810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сохранились основные виды традиционных народных художественных промыслов и ремесел НАО:</w:t>
      </w:r>
    </w:p>
    <w:p w14:paraId="2FA6ADCE" w14:textId="77B3AAB0" w:rsidR="00D8109B" w:rsidRPr="00C70AC2" w:rsidRDefault="00D8109B" w:rsidP="00D8109B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пошив национальной одежды, обуви;</w:t>
      </w:r>
    </w:p>
    <w:p w14:paraId="47024811" w14:textId="77777777" w:rsidR="00D8109B" w:rsidRPr="00C70AC2" w:rsidRDefault="00D8109B" w:rsidP="00D8109B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C2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обработка кости, оленьего и лосиного рога;</w:t>
      </w:r>
    </w:p>
    <w:p w14:paraId="3EF442AC" w14:textId="59200DA2" w:rsidR="00D8109B" w:rsidRPr="00C70AC2" w:rsidRDefault="00D8109B" w:rsidP="00D8109B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C2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художественные изделия из меха, кожи, сукна и бисера;</w:t>
      </w:r>
    </w:p>
    <w:p w14:paraId="3BAE8B7D" w14:textId="441E6A1F" w:rsidR="00D8109B" w:rsidRPr="00C70AC2" w:rsidRDefault="00D8109B" w:rsidP="00D8109B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резьба по дереву;</w:t>
      </w:r>
    </w:p>
    <w:p w14:paraId="521908A5" w14:textId="77777777" w:rsidR="00D8109B" w:rsidRPr="00C70AC2" w:rsidRDefault="00D8109B" w:rsidP="00D8109B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C2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обработка бересты;</w:t>
      </w:r>
    </w:p>
    <w:p w14:paraId="322A0D6F" w14:textId="54062AB6" w:rsidR="00D8109B" w:rsidRPr="00C70AC2" w:rsidRDefault="00D8109B" w:rsidP="00D8109B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C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 из меха.</w:t>
      </w:r>
    </w:p>
    <w:p w14:paraId="3DCC4095" w14:textId="77777777" w:rsidR="00D8109B" w:rsidRPr="00C70AC2" w:rsidRDefault="00D8109B" w:rsidP="00D810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8109B" w:rsidRPr="00C70AC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7C2CC" w14:textId="77777777" w:rsidR="00C70AC2" w:rsidRDefault="00C70AC2" w:rsidP="00C70AC2">
      <w:pPr>
        <w:spacing w:after="0" w:line="240" w:lineRule="auto"/>
      </w:pPr>
      <w:r>
        <w:separator/>
      </w:r>
    </w:p>
  </w:endnote>
  <w:endnote w:type="continuationSeparator" w:id="0">
    <w:p w14:paraId="28F4FC30" w14:textId="77777777" w:rsidR="00C70AC2" w:rsidRDefault="00C70AC2" w:rsidP="00C70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0879061"/>
      <w:docPartObj>
        <w:docPartGallery w:val="Page Numbers (Bottom of Page)"/>
        <w:docPartUnique/>
      </w:docPartObj>
    </w:sdtPr>
    <w:sdtContent>
      <w:p w14:paraId="5278F154" w14:textId="12CC29E4" w:rsidR="00C70AC2" w:rsidRDefault="00C70AC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6A5696" w14:textId="77777777" w:rsidR="00C70AC2" w:rsidRDefault="00C70AC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1450A" w14:textId="77777777" w:rsidR="00C70AC2" w:rsidRDefault="00C70AC2" w:rsidP="00C70AC2">
      <w:pPr>
        <w:spacing w:after="0" w:line="240" w:lineRule="auto"/>
      </w:pPr>
      <w:r>
        <w:separator/>
      </w:r>
    </w:p>
  </w:footnote>
  <w:footnote w:type="continuationSeparator" w:id="0">
    <w:p w14:paraId="45891C05" w14:textId="77777777" w:rsidR="00C70AC2" w:rsidRDefault="00C70AC2" w:rsidP="00C70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E2D02"/>
    <w:multiLevelType w:val="hybridMultilevel"/>
    <w:tmpl w:val="C74C5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5235C"/>
    <w:multiLevelType w:val="hybridMultilevel"/>
    <w:tmpl w:val="53041AD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54DD64E7"/>
    <w:multiLevelType w:val="multilevel"/>
    <w:tmpl w:val="83EC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DD07C8"/>
    <w:multiLevelType w:val="multilevel"/>
    <w:tmpl w:val="6DCEE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AF37A2"/>
    <w:multiLevelType w:val="hybridMultilevel"/>
    <w:tmpl w:val="063A5628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DB5"/>
    <w:rsid w:val="00013531"/>
    <w:rsid w:val="0001441D"/>
    <w:rsid w:val="00094C61"/>
    <w:rsid w:val="00202636"/>
    <w:rsid w:val="00224CC7"/>
    <w:rsid w:val="003C4DD4"/>
    <w:rsid w:val="003C72B2"/>
    <w:rsid w:val="003F4DB9"/>
    <w:rsid w:val="005E2850"/>
    <w:rsid w:val="00664586"/>
    <w:rsid w:val="007F5AEA"/>
    <w:rsid w:val="00805DE7"/>
    <w:rsid w:val="008608A0"/>
    <w:rsid w:val="008811A8"/>
    <w:rsid w:val="009B0AFA"/>
    <w:rsid w:val="00A20D0F"/>
    <w:rsid w:val="00B1254C"/>
    <w:rsid w:val="00B54DB5"/>
    <w:rsid w:val="00BF1153"/>
    <w:rsid w:val="00C70AC2"/>
    <w:rsid w:val="00CB0F33"/>
    <w:rsid w:val="00CD08E2"/>
    <w:rsid w:val="00CD2DB0"/>
    <w:rsid w:val="00D8109B"/>
    <w:rsid w:val="00DF4F56"/>
    <w:rsid w:val="00E04097"/>
    <w:rsid w:val="00F84864"/>
    <w:rsid w:val="00F8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BF3BC"/>
  <w15:docId w15:val="{234A74AE-B666-4285-95BB-79A4B376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40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2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1254C"/>
    <w:rPr>
      <w:i/>
      <w:iCs/>
    </w:rPr>
  </w:style>
  <w:style w:type="character" w:styleId="a5">
    <w:name w:val="Hyperlink"/>
    <w:basedOn w:val="a0"/>
    <w:uiPriority w:val="99"/>
    <w:unhideWhenUsed/>
    <w:rsid w:val="0001441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1441D"/>
    <w:rPr>
      <w:color w:val="605E5C"/>
      <w:shd w:val="clear" w:color="auto" w:fill="E1DFDD"/>
    </w:rPr>
  </w:style>
  <w:style w:type="paragraph" w:customStyle="1" w:styleId="a6">
    <w:name w:val="Знак"/>
    <w:basedOn w:val="a"/>
    <w:autoRedefine/>
    <w:rsid w:val="00664586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7">
    <w:name w:val="List Paragraph"/>
    <w:basedOn w:val="a"/>
    <w:uiPriority w:val="34"/>
    <w:qFormat/>
    <w:rsid w:val="00DF4F5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040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C70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0AC2"/>
  </w:style>
  <w:style w:type="paragraph" w:styleId="aa">
    <w:name w:val="footer"/>
    <w:basedOn w:val="a"/>
    <w:link w:val="ab"/>
    <w:uiPriority w:val="99"/>
    <w:unhideWhenUsed/>
    <w:rsid w:val="00C70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0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D659C-B99A-407B-A3DD-24F5E9D06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Богданова</dc:creator>
  <cp:keywords/>
  <dc:description/>
  <cp:lastModifiedBy>user</cp:lastModifiedBy>
  <cp:revision>2</cp:revision>
  <dcterms:created xsi:type="dcterms:W3CDTF">2021-03-04T09:13:00Z</dcterms:created>
  <dcterms:modified xsi:type="dcterms:W3CDTF">2021-03-04T09:13:00Z</dcterms:modified>
</cp:coreProperties>
</file>