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464" w:rsidRPr="00913464" w:rsidRDefault="00913464" w:rsidP="0091346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13464">
        <w:rPr>
          <w:rFonts w:ascii="Times New Roman" w:hAnsi="Times New Roman" w:cs="Times New Roman"/>
          <w:b/>
          <w:bCs/>
          <w:sz w:val="28"/>
          <w:szCs w:val="24"/>
        </w:rPr>
        <w:t xml:space="preserve">Е.В. </w:t>
      </w:r>
      <w:r w:rsidR="00244A44" w:rsidRPr="00913464">
        <w:rPr>
          <w:rFonts w:ascii="Times New Roman" w:hAnsi="Times New Roman" w:cs="Times New Roman"/>
          <w:b/>
          <w:bCs/>
          <w:sz w:val="28"/>
          <w:szCs w:val="24"/>
        </w:rPr>
        <w:t>Овсянникова</w:t>
      </w:r>
    </w:p>
    <w:p w:rsidR="00142E16" w:rsidRPr="00913464" w:rsidRDefault="00913464" w:rsidP="0091346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91346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младший научный сотрудник научно-фондового отдела</w:t>
      </w:r>
      <w:r w:rsidRPr="0091346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</w:t>
      </w:r>
      <w:r w:rsidR="00244A44" w:rsidRPr="00913464">
        <w:rPr>
          <w:rFonts w:ascii="Times New Roman" w:hAnsi="Times New Roman" w:cs="Times New Roman"/>
          <w:b/>
          <w:bCs/>
          <w:i/>
          <w:iCs/>
          <w:sz w:val="28"/>
          <w:szCs w:val="24"/>
        </w:rPr>
        <w:t>Центральн</w:t>
      </w:r>
      <w:r w:rsidRPr="0091346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ого</w:t>
      </w:r>
      <w:r w:rsidR="00244A44" w:rsidRPr="0091346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военно-морско</w:t>
      </w:r>
      <w:r w:rsidRPr="00913464">
        <w:rPr>
          <w:rFonts w:ascii="Times New Roman" w:hAnsi="Times New Roman" w:cs="Times New Roman"/>
          <w:b/>
          <w:bCs/>
          <w:i/>
          <w:iCs/>
          <w:sz w:val="28"/>
          <w:szCs w:val="24"/>
        </w:rPr>
        <w:t>го</w:t>
      </w:r>
      <w:r w:rsidR="00244A44" w:rsidRPr="00913464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музе</w:t>
      </w:r>
      <w:r w:rsidRPr="00913464">
        <w:rPr>
          <w:rFonts w:ascii="Times New Roman" w:hAnsi="Times New Roman" w:cs="Times New Roman"/>
          <w:b/>
          <w:bCs/>
          <w:i/>
          <w:iCs/>
          <w:sz w:val="28"/>
          <w:szCs w:val="24"/>
        </w:rPr>
        <w:t>я (Санкт-Петербург)</w:t>
      </w:r>
    </w:p>
    <w:p w:rsidR="00805CDB" w:rsidRPr="00913464" w:rsidRDefault="00805CDB" w:rsidP="00913464">
      <w:pPr>
        <w:jc w:val="center"/>
        <w:rPr>
          <w:rFonts w:ascii="Times New Roman" w:hAnsi="Times New Roman" w:cs="Times New Roman"/>
          <w:i/>
          <w:iCs/>
          <w:sz w:val="28"/>
          <w:szCs w:val="24"/>
        </w:rPr>
      </w:pPr>
      <w:r w:rsidRPr="00913464">
        <w:rPr>
          <w:rFonts w:ascii="Times New Roman" w:hAnsi="Times New Roman" w:cs="Times New Roman"/>
          <w:i/>
          <w:iCs/>
          <w:sz w:val="28"/>
          <w:szCs w:val="24"/>
        </w:rPr>
        <w:t>508199247@</w:t>
      </w:r>
      <w:r w:rsidRPr="00913464">
        <w:rPr>
          <w:rFonts w:ascii="Times New Roman" w:hAnsi="Times New Roman" w:cs="Times New Roman"/>
          <w:i/>
          <w:iCs/>
          <w:sz w:val="28"/>
          <w:szCs w:val="24"/>
          <w:lang w:val="en-US"/>
        </w:rPr>
        <w:t>mail</w:t>
      </w:r>
      <w:r w:rsidRPr="00913464">
        <w:rPr>
          <w:rFonts w:ascii="Times New Roman" w:hAnsi="Times New Roman" w:cs="Times New Roman"/>
          <w:i/>
          <w:iCs/>
          <w:sz w:val="28"/>
          <w:szCs w:val="24"/>
        </w:rPr>
        <w:t>.</w:t>
      </w:r>
      <w:proofErr w:type="spellStart"/>
      <w:r w:rsidRPr="00913464">
        <w:rPr>
          <w:rFonts w:ascii="Times New Roman" w:hAnsi="Times New Roman" w:cs="Times New Roman"/>
          <w:i/>
          <w:iCs/>
          <w:sz w:val="28"/>
          <w:szCs w:val="24"/>
          <w:lang w:val="en-US"/>
        </w:rPr>
        <w:t>ru</w:t>
      </w:r>
      <w:proofErr w:type="spellEnd"/>
    </w:p>
    <w:p w:rsidR="00244A44" w:rsidRPr="00913464" w:rsidRDefault="00244A44" w:rsidP="0091346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13464">
        <w:rPr>
          <w:rFonts w:ascii="Times New Roman" w:hAnsi="Times New Roman" w:cs="Times New Roman"/>
          <w:b/>
          <w:bCs/>
          <w:sz w:val="28"/>
          <w:szCs w:val="24"/>
        </w:rPr>
        <w:t>Арктическая тема в собрании Центрального военно-морского музея</w:t>
      </w:r>
    </w:p>
    <w:p w:rsidR="00244A44" w:rsidRDefault="00244A44" w:rsidP="00913464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805CDB">
        <w:rPr>
          <w:rFonts w:ascii="Times New Roman" w:hAnsi="Times New Roman" w:cs="Times New Roman"/>
          <w:sz w:val="28"/>
          <w:szCs w:val="24"/>
        </w:rPr>
        <w:t>Тема истории освоения Арктики широко представлена в разнообразных коллекциях в собрании Центрального военно-морского музея. За годы своего бытования в музей поступали различные предметы из экспедиций, которые сегодня являются мемориаль</w:t>
      </w:r>
      <w:r w:rsidR="00805CDB" w:rsidRPr="00805CDB">
        <w:rPr>
          <w:rFonts w:ascii="Times New Roman" w:hAnsi="Times New Roman" w:cs="Times New Roman"/>
          <w:sz w:val="28"/>
          <w:szCs w:val="24"/>
        </w:rPr>
        <w:t>ными. Кроме этого, в одной из самых крупных европейских коллекций моделей кораблей представлены ледоколы, знаменитые  экспедиционные суда. Многие предметы собрания непосредственно связаны с известными полярными исследователями и мореплавателями. О комплексе предметов по Арктической теме во всём многообразии будет говориться в докладе.</w:t>
      </w:r>
    </w:p>
    <w:p w:rsidR="00805CDB" w:rsidRPr="00805CDB" w:rsidRDefault="00805CDB" w:rsidP="00805CD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805CDB" w:rsidRPr="0080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A44"/>
    <w:rsid w:val="00142E16"/>
    <w:rsid w:val="00244A44"/>
    <w:rsid w:val="00805CDB"/>
    <w:rsid w:val="0091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6827B"/>
  <w15:docId w15:val="{F8112638-1B13-4B86-AB09-CC85159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2017-01-14T20:30:00Z</dcterms:created>
  <dcterms:modified xsi:type="dcterms:W3CDTF">2021-06-11T10:15:00Z</dcterms:modified>
</cp:coreProperties>
</file>