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64" w:rsidRDefault="00C03B64" w:rsidP="00CF661D">
      <w:pPr>
        <w:pStyle w:val="a3"/>
        <w:spacing w:after="0" w:line="240" w:lineRule="auto"/>
        <w:ind w:left="-170" w:right="-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61D">
        <w:rPr>
          <w:rFonts w:ascii="Times New Roman" w:hAnsi="Times New Roman" w:cs="Times New Roman"/>
          <w:b/>
          <w:sz w:val="24"/>
          <w:szCs w:val="24"/>
        </w:rPr>
        <w:t>В.Г. Смирнов</w:t>
      </w:r>
    </w:p>
    <w:p w:rsidR="00CF661D" w:rsidRDefault="00CF661D" w:rsidP="00CF6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наук, директор Российского государственного архива </w:t>
      </w:r>
    </w:p>
    <w:p w:rsidR="00CF661D" w:rsidRPr="00CF661D" w:rsidRDefault="00CF661D" w:rsidP="00CF66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Военно-Морского Флота, </w:t>
      </w:r>
      <w:r w:rsidRPr="00CF661D">
        <w:rPr>
          <w:rFonts w:ascii="Times New Roman" w:eastAsia="Times New Roman" w:hAnsi="Times New Roman" w:cs="Times New Roman"/>
          <w:sz w:val="24"/>
          <w:szCs w:val="24"/>
        </w:rPr>
        <w:t>Санкт-Петербург</w:t>
      </w:r>
    </w:p>
    <w:p w:rsidR="00CF661D" w:rsidRDefault="00CF661D" w:rsidP="00CF661D">
      <w:pPr>
        <w:pStyle w:val="a3"/>
        <w:spacing w:line="240" w:lineRule="auto"/>
        <w:ind w:left="-170" w:right="-227"/>
        <w:jc w:val="center"/>
        <w:rPr>
          <w:rFonts w:ascii="Calibri" w:eastAsia="Calibri" w:hAnsi="Calibri" w:cs="Times New Roman"/>
        </w:rPr>
      </w:pPr>
      <w:hyperlink r:id="rId5" w:history="1">
        <w:r w:rsidRPr="00CF661D">
          <w:rPr>
            <w:rFonts w:ascii="Times New Roman" w:eastAsia="Calibri" w:hAnsi="Times New Roman" w:cs="Times New Roman"/>
            <w:color w:val="0563C1"/>
            <w:sz w:val="24"/>
            <w:u w:val="single"/>
            <w:lang w:val="en-US"/>
          </w:rPr>
          <w:t>sam</w:t>
        </w:r>
        <w:r w:rsidRPr="00CF661D">
          <w:rPr>
            <w:rFonts w:ascii="Times New Roman" w:eastAsia="Calibri" w:hAnsi="Times New Roman" w:cs="Times New Roman"/>
            <w:color w:val="0563C1"/>
            <w:sz w:val="24"/>
            <w:u w:val="single"/>
          </w:rPr>
          <w:t>1956@</w:t>
        </w:r>
        <w:r w:rsidRPr="00CF661D">
          <w:rPr>
            <w:rFonts w:ascii="Times New Roman" w:eastAsia="Calibri" w:hAnsi="Times New Roman" w:cs="Times New Roman"/>
            <w:color w:val="0563C1"/>
            <w:sz w:val="24"/>
            <w:u w:val="single"/>
            <w:lang w:val="en-US"/>
          </w:rPr>
          <w:t>mail</w:t>
        </w:r>
        <w:r w:rsidRPr="00CF661D">
          <w:rPr>
            <w:rFonts w:ascii="Times New Roman" w:eastAsia="Calibri" w:hAnsi="Times New Roman" w:cs="Times New Roman"/>
            <w:color w:val="0563C1"/>
            <w:sz w:val="24"/>
            <w:u w:val="single"/>
          </w:rPr>
          <w:t>.</w:t>
        </w:r>
        <w:r w:rsidRPr="00CF661D">
          <w:rPr>
            <w:rFonts w:ascii="Times New Roman" w:eastAsia="Calibri" w:hAnsi="Times New Roman" w:cs="Times New Roman"/>
            <w:color w:val="0563C1"/>
            <w:sz w:val="24"/>
            <w:u w:val="single"/>
            <w:lang w:val="en-US"/>
          </w:rPr>
          <w:t>ru</w:t>
        </w:r>
      </w:hyperlink>
    </w:p>
    <w:p w:rsidR="00CF661D" w:rsidRPr="00CF661D" w:rsidRDefault="00CF661D" w:rsidP="00CF661D">
      <w:pPr>
        <w:pStyle w:val="a3"/>
        <w:spacing w:line="240" w:lineRule="auto"/>
        <w:ind w:left="-170" w:righ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B64" w:rsidRDefault="00C03B64" w:rsidP="00CF661D">
      <w:pPr>
        <w:pStyle w:val="a3"/>
        <w:spacing w:line="240" w:lineRule="auto"/>
        <w:ind w:left="-170" w:right="-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913">
        <w:rPr>
          <w:rFonts w:ascii="Times New Roman" w:hAnsi="Times New Roman" w:cs="Times New Roman"/>
          <w:b/>
          <w:sz w:val="24"/>
          <w:szCs w:val="24"/>
        </w:rPr>
        <w:t xml:space="preserve">Техническое оснащение гидрографических экспедиций Морского министерства </w:t>
      </w:r>
    </w:p>
    <w:p w:rsidR="00C03B64" w:rsidRDefault="00C03B64" w:rsidP="00CF661D">
      <w:pPr>
        <w:pStyle w:val="a3"/>
        <w:spacing w:line="240" w:lineRule="auto"/>
        <w:ind w:left="-170" w:right="-227"/>
        <w:jc w:val="center"/>
        <w:rPr>
          <w:rFonts w:ascii="Times New Roman" w:hAnsi="Times New Roman" w:cs="Times New Roman"/>
          <w:sz w:val="24"/>
          <w:szCs w:val="24"/>
        </w:rPr>
      </w:pPr>
      <w:r w:rsidRPr="003F2913">
        <w:rPr>
          <w:rFonts w:ascii="Times New Roman" w:hAnsi="Times New Roman" w:cs="Times New Roman"/>
          <w:b/>
          <w:sz w:val="24"/>
          <w:szCs w:val="24"/>
        </w:rPr>
        <w:t xml:space="preserve">в Северном Ледовитом океане на рубеже </w:t>
      </w:r>
      <w:r w:rsidRPr="003F291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3F2913">
        <w:rPr>
          <w:rFonts w:ascii="Times New Roman" w:hAnsi="Times New Roman" w:cs="Times New Roman"/>
          <w:b/>
          <w:sz w:val="24"/>
          <w:szCs w:val="24"/>
        </w:rPr>
        <w:t>–</w:t>
      </w:r>
      <w:r w:rsidRPr="003F2913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3F29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F291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F2913">
        <w:rPr>
          <w:rFonts w:ascii="Times New Roman" w:hAnsi="Times New Roman" w:cs="Times New Roman"/>
          <w:b/>
          <w:sz w:val="24"/>
          <w:szCs w:val="24"/>
        </w:rPr>
        <w:t>.</w:t>
      </w:r>
    </w:p>
    <w:p w:rsidR="00C03B64" w:rsidRDefault="00C03B64" w:rsidP="00CF661D">
      <w:pPr>
        <w:pStyle w:val="a3"/>
        <w:spacing w:line="240" w:lineRule="auto"/>
        <w:ind w:left="-170" w:right="-227"/>
        <w:jc w:val="center"/>
        <w:rPr>
          <w:rFonts w:ascii="Times New Roman" w:hAnsi="Times New Roman" w:cs="Times New Roman"/>
          <w:sz w:val="24"/>
          <w:szCs w:val="24"/>
        </w:rPr>
      </w:pPr>
      <w:r w:rsidRPr="003F2913">
        <w:rPr>
          <w:rFonts w:ascii="Times New Roman" w:hAnsi="Times New Roman" w:cs="Times New Roman"/>
          <w:sz w:val="24"/>
          <w:szCs w:val="24"/>
        </w:rPr>
        <w:t>(</w:t>
      </w:r>
      <w:r w:rsidR="009F2AEE" w:rsidRPr="009F2AEE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Pr="003F2913">
        <w:rPr>
          <w:rFonts w:ascii="Times New Roman" w:hAnsi="Times New Roman" w:cs="Times New Roman"/>
          <w:i/>
          <w:sz w:val="24"/>
          <w:szCs w:val="24"/>
        </w:rPr>
        <w:t xml:space="preserve">160-летию со дня рождения генерала Корпуса гидрографов А.И. </w:t>
      </w:r>
      <w:proofErr w:type="spellStart"/>
      <w:r w:rsidRPr="003F2913">
        <w:rPr>
          <w:rFonts w:ascii="Times New Roman" w:hAnsi="Times New Roman" w:cs="Times New Roman"/>
          <w:i/>
          <w:sz w:val="24"/>
          <w:szCs w:val="24"/>
        </w:rPr>
        <w:t>Вилькицкого</w:t>
      </w:r>
      <w:proofErr w:type="spellEnd"/>
      <w:r w:rsidRPr="003F2913">
        <w:rPr>
          <w:rFonts w:ascii="Times New Roman" w:hAnsi="Times New Roman" w:cs="Times New Roman"/>
          <w:sz w:val="24"/>
          <w:szCs w:val="24"/>
        </w:rPr>
        <w:t>)</w:t>
      </w:r>
    </w:p>
    <w:p w:rsidR="00C03B64" w:rsidRDefault="00C03B64" w:rsidP="00C03B64">
      <w:pPr>
        <w:pStyle w:val="a3"/>
        <w:spacing w:line="360" w:lineRule="auto"/>
        <w:ind w:left="-170" w:right="-227"/>
        <w:jc w:val="center"/>
        <w:rPr>
          <w:rFonts w:ascii="Times New Roman" w:hAnsi="Times New Roman" w:cs="Times New Roman"/>
          <w:sz w:val="24"/>
          <w:szCs w:val="24"/>
        </w:rPr>
      </w:pPr>
    </w:p>
    <w:p w:rsidR="00854069" w:rsidRDefault="00C03B64" w:rsidP="009F2AEE">
      <w:pPr>
        <w:pStyle w:val="a3"/>
        <w:spacing w:after="0" w:line="312" w:lineRule="auto"/>
        <w:ind w:left="-170" w:right="-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конце </w:t>
      </w:r>
      <w:r w:rsidR="00854069">
        <w:rPr>
          <w:rFonts w:ascii="Times New Roman" w:hAnsi="Times New Roman" w:cs="Times New Roman"/>
          <w:sz w:val="24"/>
          <w:szCs w:val="24"/>
        </w:rPr>
        <w:t>1893 года</w:t>
      </w:r>
      <w:r>
        <w:rPr>
          <w:rFonts w:ascii="Times New Roman" w:hAnsi="Times New Roman" w:cs="Times New Roman"/>
          <w:sz w:val="24"/>
          <w:szCs w:val="24"/>
        </w:rPr>
        <w:t>, по постановлению Комитета Сибирской железной дороги, было решено начать систематические гидрографические работы в устьях рек Обь и Енисей для обеспечения безопасного мореплавания из Сибири в Европу</w:t>
      </w:r>
      <w:r w:rsidRPr="00C03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целью развития торговли. Выполнение работ было поручено Главному гидрографическому управлению Морского министерства (ГГУ). С этой целью была сформирована специальная Гидрографическая экспедиция для исследования устьев рек Оби и Енисея</w:t>
      </w:r>
      <w:r w:rsidR="00854069">
        <w:rPr>
          <w:rFonts w:ascii="Times New Roman" w:hAnsi="Times New Roman" w:cs="Times New Roman"/>
          <w:sz w:val="24"/>
          <w:szCs w:val="24"/>
        </w:rPr>
        <w:t xml:space="preserve"> и части Карского моря</w:t>
      </w:r>
      <w:r>
        <w:rPr>
          <w:rFonts w:ascii="Times New Roman" w:hAnsi="Times New Roman" w:cs="Times New Roman"/>
          <w:sz w:val="24"/>
          <w:szCs w:val="24"/>
        </w:rPr>
        <w:t xml:space="preserve"> под командованием подполковника Корпуса флотских штурманов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Вилькицкого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(185</w:t>
      </w:r>
      <w:r w:rsidR="009F2A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–1913).  Основными транспортными средствами этой экспедиции стали два судна – п</w:t>
      </w:r>
      <w:r w:rsidRPr="0054517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ароход «Лейтенант Овцын»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Pr="0054517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лоскодонная парусная баржа «Лейтенант Скуратов»</w:t>
      </w:r>
      <w:r w:rsidR="0085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в 1893 г. находились в составе Енисейской экспедиции лейтенанта Л.Ф. </w:t>
      </w:r>
      <w:proofErr w:type="spellStart"/>
      <w:r w:rsidR="008540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Добротворского</w:t>
      </w:r>
      <w:proofErr w:type="spellEnd"/>
      <w:r w:rsidR="0085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экспедиции </w:t>
      </w:r>
      <w:r w:rsidR="009F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</w:t>
      </w:r>
      <w:proofErr w:type="spellStart"/>
      <w:r w:rsidR="009F2A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Вилькицкого</w:t>
      </w:r>
      <w:proofErr w:type="spellEnd"/>
      <w:r w:rsidR="009F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F2AE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снабжены</w:t>
      </w:r>
      <w:r w:rsidR="00854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приборами из ГГУ, Главного управления кораблестроения и снабжения</w:t>
      </w:r>
      <w:r w:rsidR="00282F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82F2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ГУКиС</w:t>
      </w:r>
      <w:proofErr w:type="spellEnd"/>
      <w:r w:rsidR="00282F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54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из Кронштадтского и Санкт-Петербургского портов, Военно-топографического отдела Главного штаба и Главной астрономической обсерватории в Пулково.</w:t>
      </w:r>
    </w:p>
    <w:p w:rsidR="00854069" w:rsidRDefault="00854069" w:rsidP="009F2AEE">
      <w:pPr>
        <w:pStyle w:val="a3"/>
        <w:spacing w:after="0" w:line="312" w:lineRule="auto"/>
        <w:ind w:left="-170"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Гидрографические работы в устьях рек Оби и Енисея и части Карского моря продолжались в течение летних кампаний 1894–1896 годов.</w:t>
      </w:r>
    </w:p>
    <w:p w:rsidR="00854069" w:rsidRDefault="00854069" w:rsidP="009F2AEE">
      <w:pPr>
        <w:pStyle w:val="a3"/>
        <w:spacing w:after="0" w:line="312" w:lineRule="auto"/>
        <w:ind w:left="-170"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F2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конце 1897 года, по постановлению Комитета Сибирской железной дороги, было решено продолжить гидрографические работы в Северно</w:t>
      </w:r>
      <w:r w:rsidR="00282F24">
        <w:rPr>
          <w:rFonts w:ascii="Times New Roman" w:hAnsi="Times New Roman" w:cs="Times New Roman"/>
          <w:sz w:val="24"/>
          <w:szCs w:val="24"/>
        </w:rPr>
        <w:t>м Ледовитом океане</w:t>
      </w:r>
      <w:r>
        <w:rPr>
          <w:rFonts w:ascii="Times New Roman" w:hAnsi="Times New Roman" w:cs="Times New Roman"/>
          <w:sz w:val="24"/>
          <w:szCs w:val="24"/>
        </w:rPr>
        <w:t xml:space="preserve">. По предложению управляющего Морским министерством вице-адмирала П.П. Тыртова, было решено сформировать Гидрографическую экспедицию Северного Ледовитого океана (ГЭСЛО) и приобрести для нее </w:t>
      </w:r>
      <w:r w:rsidR="00282F24">
        <w:rPr>
          <w:rFonts w:ascii="Times New Roman" w:hAnsi="Times New Roman" w:cs="Times New Roman"/>
          <w:sz w:val="24"/>
          <w:szCs w:val="24"/>
        </w:rPr>
        <w:t xml:space="preserve">за границей </w:t>
      </w:r>
      <w:r w:rsidR="009F2AEE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282F24">
        <w:rPr>
          <w:rFonts w:ascii="Times New Roman" w:hAnsi="Times New Roman" w:cs="Times New Roman"/>
          <w:sz w:val="24"/>
          <w:szCs w:val="24"/>
        </w:rPr>
        <w:t xml:space="preserve">пароход, так как «Лейтенант Овцын» не был приспособлен для работ в открытом море.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F24" w:rsidRDefault="00282F24" w:rsidP="009F2AEE">
      <w:pPr>
        <w:pStyle w:val="a3"/>
        <w:spacing w:after="0" w:line="312" w:lineRule="auto"/>
        <w:ind w:left="-170"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2A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Пароход был приобретен в Англии весной 1898 года полковником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Вилькицким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назначенным начальником ГЭСЛО, и получил название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Пахтусов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»; его командиром стал капитан 2 ранга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Летом 1898 года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Вилькицкий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пришел на пароходе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Пахтусов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Архангельск, который стал главной базой ГЭСЛО на ближайшие годы.</w:t>
      </w:r>
    </w:p>
    <w:p w:rsidR="00282F24" w:rsidRDefault="00282F24" w:rsidP="009F2AEE">
      <w:pPr>
        <w:pStyle w:val="a3"/>
        <w:spacing w:after="0" w:line="312" w:lineRule="auto"/>
        <w:ind w:left="-170"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F2AE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После первого полевого сезона (1898 г.) в ГГУ возникла идея строительства второго </w:t>
      </w:r>
      <w:r w:rsidR="009F2AEE">
        <w:rPr>
          <w:rFonts w:ascii="Times New Roman" w:hAnsi="Times New Roman" w:cs="Times New Roman"/>
          <w:sz w:val="24"/>
          <w:szCs w:val="24"/>
        </w:rPr>
        <w:t>парохода</w:t>
      </w:r>
      <w:r>
        <w:rPr>
          <w:rFonts w:ascii="Times New Roman" w:hAnsi="Times New Roman" w:cs="Times New Roman"/>
          <w:sz w:val="24"/>
          <w:szCs w:val="24"/>
        </w:rPr>
        <w:t xml:space="preserve"> для ГЭСЛО в той же судостроительной фирме, где был построен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Пахтусов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Специально разработанный проект был представлен в 1899 г.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ГУКиС</w:t>
      </w:r>
      <w:proofErr w:type="spellEnd"/>
      <w:r>
        <w:rPr>
          <w:rFonts w:ascii="Times New Roman" w:hAnsi="Times New Roman" w:cs="Times New Roman"/>
          <w:sz w:val="24"/>
          <w:szCs w:val="24"/>
        </w:rPr>
        <w:t>, однако из-за экономии государственных средств постройка второго судна не была реализована</w:t>
      </w:r>
      <w:r w:rsidR="009F2AEE">
        <w:rPr>
          <w:rFonts w:ascii="Times New Roman" w:hAnsi="Times New Roman" w:cs="Times New Roman"/>
          <w:sz w:val="24"/>
          <w:szCs w:val="24"/>
        </w:rPr>
        <w:t xml:space="preserve"> на рубеже </w:t>
      </w:r>
      <w:r w:rsidR="009F2AEE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9F2AEE" w:rsidRPr="009F2AEE">
        <w:rPr>
          <w:rFonts w:ascii="Times New Roman" w:hAnsi="Times New Roman" w:cs="Times New Roman"/>
          <w:sz w:val="24"/>
          <w:szCs w:val="24"/>
        </w:rPr>
        <w:t xml:space="preserve"> </w:t>
      </w:r>
      <w:r w:rsidR="009F2AEE">
        <w:rPr>
          <w:rFonts w:ascii="Times New Roman" w:hAnsi="Times New Roman" w:cs="Times New Roman"/>
          <w:sz w:val="24"/>
          <w:szCs w:val="24"/>
        </w:rPr>
        <w:t>–</w:t>
      </w:r>
      <w:r w:rsidR="009F2AEE" w:rsidRPr="009F2AEE">
        <w:rPr>
          <w:rFonts w:ascii="Times New Roman" w:hAnsi="Times New Roman" w:cs="Times New Roman"/>
          <w:sz w:val="24"/>
          <w:szCs w:val="24"/>
        </w:rPr>
        <w:t xml:space="preserve"> </w:t>
      </w:r>
      <w:r w:rsidR="009F2AE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F2AEE">
        <w:rPr>
          <w:rFonts w:ascii="Times New Roman" w:hAnsi="Times New Roman" w:cs="Times New Roman"/>
          <w:sz w:val="24"/>
          <w:szCs w:val="24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412" w:rsidRDefault="00854069" w:rsidP="00CF661D">
      <w:pPr>
        <w:pStyle w:val="a3"/>
        <w:spacing w:after="0" w:line="312" w:lineRule="auto"/>
        <w:ind w:left="-170" w:right="-22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03B64" w:rsidRPr="00545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03B64" w:rsidRPr="00C03B64">
        <w:rPr>
          <w:rFonts w:ascii="Times New Roman" w:hAnsi="Times New Roman" w:cs="Times New Roman"/>
          <w:sz w:val="24"/>
          <w:szCs w:val="24"/>
        </w:rPr>
        <w:t xml:space="preserve">  </w:t>
      </w:r>
      <w:r w:rsidR="009F2AEE">
        <w:rPr>
          <w:rFonts w:ascii="Times New Roman" w:hAnsi="Times New Roman" w:cs="Times New Roman"/>
          <w:sz w:val="24"/>
          <w:szCs w:val="24"/>
        </w:rPr>
        <w:t>Пароход «</w:t>
      </w:r>
      <w:proofErr w:type="spellStart"/>
      <w:r w:rsidR="009F2AEE">
        <w:rPr>
          <w:rFonts w:ascii="Times New Roman" w:hAnsi="Times New Roman" w:cs="Times New Roman"/>
          <w:sz w:val="24"/>
          <w:szCs w:val="24"/>
        </w:rPr>
        <w:t>Пахтусов</w:t>
      </w:r>
      <w:proofErr w:type="spellEnd"/>
      <w:r w:rsidR="009F2AEE">
        <w:rPr>
          <w:rFonts w:ascii="Times New Roman" w:hAnsi="Times New Roman" w:cs="Times New Roman"/>
          <w:sz w:val="24"/>
          <w:szCs w:val="24"/>
        </w:rPr>
        <w:t>» успешно работал в Северном Ледовитом океане в течение нескольких десятилетий.</w:t>
      </w:r>
    </w:p>
    <w:sectPr w:rsidR="00BF7412" w:rsidSect="0096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4DDA"/>
    <w:multiLevelType w:val="hybridMultilevel"/>
    <w:tmpl w:val="829AE372"/>
    <w:lvl w:ilvl="0" w:tplc="77323034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03B64"/>
    <w:rsid w:val="00282F24"/>
    <w:rsid w:val="00854069"/>
    <w:rsid w:val="00960F38"/>
    <w:rsid w:val="009F2AEE"/>
    <w:rsid w:val="00BF7412"/>
    <w:rsid w:val="00C03B64"/>
    <w:rsid w:val="00C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B6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F661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F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195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2018-01-07T19:09:00Z</dcterms:created>
  <dcterms:modified xsi:type="dcterms:W3CDTF">2018-01-25T10:44:00Z</dcterms:modified>
</cp:coreProperties>
</file>