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00" w:rsidRPr="00481C00" w:rsidRDefault="00481C00" w:rsidP="00481C0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C00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81C00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="009C6ECF" w:rsidRPr="00481C00">
        <w:rPr>
          <w:rFonts w:ascii="Times New Roman" w:hAnsi="Times New Roman" w:cs="Times New Roman"/>
          <w:b/>
          <w:i/>
          <w:sz w:val="24"/>
          <w:szCs w:val="24"/>
        </w:rPr>
        <w:t>Новикова</w:t>
      </w:r>
    </w:p>
    <w:p w:rsidR="009C6ECF" w:rsidRDefault="00481C00" w:rsidP="00481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1C00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481C00">
        <w:rPr>
          <w:rFonts w:ascii="Times New Roman" w:hAnsi="Times New Roman" w:cs="Times New Roman"/>
          <w:i/>
          <w:sz w:val="24"/>
          <w:szCs w:val="24"/>
        </w:rPr>
        <w:t>истор</w:t>
      </w:r>
      <w:proofErr w:type="spellEnd"/>
      <w:r w:rsidRPr="00481C00">
        <w:rPr>
          <w:rFonts w:ascii="Times New Roman" w:hAnsi="Times New Roman" w:cs="Times New Roman"/>
          <w:i/>
          <w:sz w:val="24"/>
          <w:szCs w:val="24"/>
        </w:rPr>
        <w:t>.</w:t>
      </w:r>
      <w:r w:rsidR="009C6ECF" w:rsidRPr="00481C00">
        <w:rPr>
          <w:rFonts w:ascii="Times New Roman" w:hAnsi="Times New Roman" w:cs="Times New Roman"/>
          <w:i/>
          <w:sz w:val="24"/>
          <w:szCs w:val="24"/>
        </w:rPr>
        <w:t xml:space="preserve"> наук, ведущий научный сотрудник отдела Севера и Сибири Института этнол</w:t>
      </w:r>
      <w:bookmarkStart w:id="0" w:name="_GoBack"/>
      <w:bookmarkEnd w:id="0"/>
      <w:r w:rsidR="009C6ECF" w:rsidRPr="00481C00">
        <w:rPr>
          <w:rFonts w:ascii="Times New Roman" w:hAnsi="Times New Roman" w:cs="Times New Roman"/>
          <w:i/>
          <w:sz w:val="24"/>
          <w:szCs w:val="24"/>
        </w:rPr>
        <w:t>огии и антропол</w:t>
      </w:r>
      <w:r w:rsidRPr="00481C00">
        <w:rPr>
          <w:rFonts w:ascii="Times New Roman" w:hAnsi="Times New Roman" w:cs="Times New Roman"/>
          <w:i/>
          <w:sz w:val="24"/>
          <w:szCs w:val="24"/>
        </w:rPr>
        <w:t>огии им. Н.Н. Миклухо-Маклая Российской Академии наук</w:t>
      </w:r>
      <w:r w:rsidR="009C6ECF" w:rsidRPr="00481C00">
        <w:rPr>
          <w:rFonts w:ascii="Times New Roman" w:hAnsi="Times New Roman" w:cs="Times New Roman"/>
          <w:i/>
          <w:sz w:val="24"/>
          <w:szCs w:val="24"/>
        </w:rPr>
        <w:t>,</w:t>
      </w:r>
      <w:r w:rsidRPr="00481C00">
        <w:rPr>
          <w:rFonts w:ascii="Times New Roman" w:hAnsi="Times New Roman" w:cs="Times New Roman"/>
          <w:i/>
          <w:sz w:val="24"/>
          <w:szCs w:val="24"/>
        </w:rPr>
        <w:t xml:space="preserve"> Москва</w:t>
      </w:r>
      <w:r w:rsidR="009C6ECF" w:rsidRPr="00E3101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967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natinovikova</w:t>
        </w:r>
        <w:r w:rsidRPr="006967E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6967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967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967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C00" w:rsidRPr="00481C00" w:rsidRDefault="00481C00" w:rsidP="00481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701" w:rsidRPr="00E3101C" w:rsidRDefault="00981701" w:rsidP="0048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1C">
        <w:rPr>
          <w:rFonts w:ascii="Times New Roman" w:hAnsi="Times New Roman" w:cs="Times New Roman"/>
          <w:b/>
          <w:sz w:val="24"/>
          <w:szCs w:val="24"/>
        </w:rPr>
        <w:t>Свободное предварительное осознанное согласие</w:t>
      </w:r>
    </w:p>
    <w:p w:rsidR="00981701" w:rsidRDefault="00981701" w:rsidP="0048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1C">
        <w:rPr>
          <w:rFonts w:ascii="Times New Roman" w:hAnsi="Times New Roman" w:cs="Times New Roman"/>
          <w:b/>
          <w:sz w:val="24"/>
          <w:szCs w:val="24"/>
        </w:rPr>
        <w:t>коренных народов в контексте арктической политики России</w:t>
      </w:r>
    </w:p>
    <w:p w:rsidR="00481C00" w:rsidRPr="00E3101C" w:rsidRDefault="00481C00" w:rsidP="0048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01" w:rsidRPr="00E3101C" w:rsidRDefault="00981701" w:rsidP="00481C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1C">
        <w:rPr>
          <w:rFonts w:ascii="Times New Roman" w:hAnsi="Times New Roman" w:cs="Times New Roman"/>
          <w:sz w:val="24"/>
          <w:szCs w:val="24"/>
        </w:rPr>
        <w:t>В докладе будут рассмотрены принципы международного права, касающиеся коренных малочисленных народов,</w:t>
      </w:r>
      <w:r w:rsidR="00B55790" w:rsidRPr="00E3101C">
        <w:rPr>
          <w:rFonts w:ascii="Times New Roman" w:hAnsi="Times New Roman" w:cs="Times New Roman"/>
          <w:sz w:val="24"/>
          <w:szCs w:val="24"/>
        </w:rPr>
        <w:t xml:space="preserve"> их место в российской правовой системе, региональном законодательстве. </w:t>
      </w:r>
      <w:r w:rsidR="00847753">
        <w:rPr>
          <w:rFonts w:ascii="Times New Roman" w:hAnsi="Times New Roman" w:cs="Times New Roman"/>
          <w:sz w:val="24"/>
          <w:szCs w:val="24"/>
        </w:rPr>
        <w:t>Преимущественное внимание будет уделено работе общественных организаций, органов муниципальных органов власти по обеспечению представительства коренных народов, их доступа к решению вопросов, затрагивающих их права и законные интересы.</w:t>
      </w:r>
      <w:r w:rsidR="00B55790" w:rsidRPr="00E3101C">
        <w:rPr>
          <w:rFonts w:ascii="Times New Roman" w:hAnsi="Times New Roman" w:cs="Times New Roman"/>
          <w:sz w:val="24"/>
          <w:szCs w:val="24"/>
        </w:rPr>
        <w:t xml:space="preserve">Анализ будет опираться </w:t>
      </w:r>
      <w:r w:rsidR="00847753">
        <w:rPr>
          <w:rFonts w:ascii="Times New Roman" w:hAnsi="Times New Roman" w:cs="Times New Roman"/>
          <w:sz w:val="24"/>
          <w:szCs w:val="24"/>
        </w:rPr>
        <w:t>как на нормативные документы, так и</w:t>
      </w:r>
      <w:r w:rsidR="00B55790" w:rsidRPr="00E3101C">
        <w:rPr>
          <w:rFonts w:ascii="Times New Roman" w:hAnsi="Times New Roman" w:cs="Times New Roman"/>
          <w:sz w:val="24"/>
          <w:szCs w:val="24"/>
        </w:rPr>
        <w:t xml:space="preserve"> на полевые материалы, собранные в Ямало-Ненецком автономном округе, Республике Саха (Якутия), зарубежной Арктике. </w:t>
      </w:r>
      <w:r w:rsidRPr="00E3101C">
        <w:rPr>
          <w:rFonts w:ascii="Times New Roman" w:hAnsi="Times New Roman" w:cs="Times New Roman"/>
          <w:sz w:val="24"/>
          <w:szCs w:val="24"/>
        </w:rPr>
        <w:t xml:space="preserve">Фокус исследования будет направлен на те сферы жизнедеятельности этих народов, где взаимодействие с государством носит наиболее </w:t>
      </w:r>
      <w:proofErr w:type="spellStart"/>
      <w:r w:rsidRPr="00E3101C">
        <w:rPr>
          <w:rFonts w:ascii="Times New Roman" w:hAnsi="Times New Roman" w:cs="Times New Roman"/>
          <w:sz w:val="24"/>
          <w:szCs w:val="24"/>
        </w:rPr>
        <w:t>конфликтогенный</w:t>
      </w:r>
      <w:proofErr w:type="spellEnd"/>
      <w:r w:rsidRPr="00E3101C">
        <w:rPr>
          <w:rFonts w:ascii="Times New Roman" w:hAnsi="Times New Roman" w:cs="Times New Roman"/>
          <w:sz w:val="24"/>
          <w:szCs w:val="24"/>
        </w:rPr>
        <w:t xml:space="preserve"> характер: использование возобновляемых биологических ресурсов, землепользование, взаимодействие с промышленными компаниями. В докладе будет показано</w:t>
      </w:r>
      <w:r w:rsidR="00481C00">
        <w:rPr>
          <w:rFonts w:ascii="Times New Roman" w:hAnsi="Times New Roman" w:cs="Times New Roman"/>
          <w:sz w:val="24"/>
          <w:szCs w:val="24"/>
        </w:rPr>
        <w:t>,</w:t>
      </w:r>
      <w:r w:rsidRPr="00E3101C">
        <w:rPr>
          <w:rFonts w:ascii="Times New Roman" w:hAnsi="Times New Roman" w:cs="Times New Roman"/>
          <w:sz w:val="24"/>
          <w:szCs w:val="24"/>
        </w:rPr>
        <w:t xml:space="preserve"> как мо</w:t>
      </w:r>
      <w:r w:rsidR="00B55790" w:rsidRPr="00E3101C">
        <w:rPr>
          <w:rFonts w:ascii="Times New Roman" w:hAnsi="Times New Roman" w:cs="Times New Roman"/>
          <w:sz w:val="24"/>
          <w:szCs w:val="24"/>
        </w:rPr>
        <w:t>гут</w:t>
      </w:r>
      <w:r w:rsidRPr="00E3101C">
        <w:rPr>
          <w:rFonts w:ascii="Times New Roman" w:hAnsi="Times New Roman" w:cs="Times New Roman"/>
          <w:sz w:val="24"/>
          <w:szCs w:val="24"/>
        </w:rPr>
        <w:t xml:space="preserve"> развиваться такие отношения на примере положительных практик и проблемных точек. </w:t>
      </w:r>
      <w:r w:rsidR="00B55790" w:rsidRPr="00E3101C">
        <w:rPr>
          <w:rFonts w:ascii="Times New Roman" w:hAnsi="Times New Roman" w:cs="Times New Roman"/>
          <w:sz w:val="24"/>
          <w:szCs w:val="24"/>
        </w:rPr>
        <w:t xml:space="preserve">Специальное внимание будет уделено рассмотрению </w:t>
      </w:r>
      <w:r w:rsidR="0040187F">
        <w:rPr>
          <w:rFonts w:ascii="Times New Roman" w:hAnsi="Times New Roman" w:cs="Times New Roman"/>
          <w:sz w:val="24"/>
          <w:szCs w:val="24"/>
        </w:rPr>
        <w:t>результатов</w:t>
      </w:r>
      <w:r w:rsidR="00B55790" w:rsidRPr="00E3101C">
        <w:rPr>
          <w:rFonts w:ascii="Times New Roman" w:hAnsi="Times New Roman" w:cs="Times New Roman"/>
          <w:sz w:val="24"/>
          <w:szCs w:val="24"/>
        </w:rPr>
        <w:t xml:space="preserve"> проведения этнологических экспертиз: роли коренных народов в их организации и проведении, легитимности и моральности представительства этих народов при принятии решений, роли аборигенных традиционных знаний и возможности их использования. Будут сделаны выводы о возможности правового регулирования вопросов этнологической экспертизы, оценки материального</w:t>
      </w:r>
      <w:r w:rsidR="000E0895" w:rsidRPr="00E3101C">
        <w:rPr>
          <w:rFonts w:ascii="Times New Roman" w:hAnsi="Times New Roman" w:cs="Times New Roman"/>
          <w:sz w:val="24"/>
          <w:szCs w:val="24"/>
        </w:rPr>
        <w:t xml:space="preserve"> и культурного ущерба от различных нетрадиционных видов деятельности. Другим предметом исследования станет Ассоциаци</w:t>
      </w:r>
      <w:r w:rsidR="0040187F">
        <w:rPr>
          <w:rFonts w:ascii="Times New Roman" w:hAnsi="Times New Roman" w:cs="Times New Roman"/>
          <w:sz w:val="24"/>
          <w:szCs w:val="24"/>
        </w:rPr>
        <w:t>я</w:t>
      </w:r>
      <w:r w:rsidR="000E0895" w:rsidRPr="00E3101C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Севера, Сибири и Дальнего Востока</w:t>
      </w:r>
      <w:r w:rsidR="0040187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E0895" w:rsidRPr="00E3101C">
        <w:rPr>
          <w:rFonts w:ascii="Times New Roman" w:hAnsi="Times New Roman" w:cs="Times New Roman"/>
          <w:sz w:val="24"/>
          <w:szCs w:val="24"/>
        </w:rPr>
        <w:t>, ее региональны</w:t>
      </w:r>
      <w:r w:rsidR="0040187F">
        <w:rPr>
          <w:rFonts w:ascii="Times New Roman" w:hAnsi="Times New Roman" w:cs="Times New Roman"/>
          <w:sz w:val="24"/>
          <w:szCs w:val="24"/>
        </w:rPr>
        <w:t>е</w:t>
      </w:r>
      <w:r w:rsidR="000E0895" w:rsidRPr="00E3101C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40187F">
        <w:rPr>
          <w:rFonts w:ascii="Times New Roman" w:hAnsi="Times New Roman" w:cs="Times New Roman"/>
          <w:sz w:val="24"/>
          <w:szCs w:val="24"/>
        </w:rPr>
        <w:t>я</w:t>
      </w:r>
      <w:r w:rsidR="000E0895" w:rsidRPr="00E3101C">
        <w:rPr>
          <w:rFonts w:ascii="Times New Roman" w:hAnsi="Times New Roman" w:cs="Times New Roman"/>
          <w:sz w:val="24"/>
          <w:szCs w:val="24"/>
        </w:rPr>
        <w:t>, а также други</w:t>
      </w:r>
      <w:r w:rsidR="0040187F">
        <w:rPr>
          <w:rFonts w:ascii="Times New Roman" w:hAnsi="Times New Roman" w:cs="Times New Roman"/>
          <w:sz w:val="24"/>
          <w:szCs w:val="24"/>
        </w:rPr>
        <w:t>е</w:t>
      </w:r>
      <w:r w:rsidR="000E0895" w:rsidRPr="00E310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0187F">
        <w:rPr>
          <w:rFonts w:ascii="Times New Roman" w:hAnsi="Times New Roman" w:cs="Times New Roman"/>
          <w:sz w:val="24"/>
          <w:szCs w:val="24"/>
        </w:rPr>
        <w:t>и</w:t>
      </w:r>
      <w:r w:rsidR="000E0895" w:rsidRPr="00E3101C">
        <w:rPr>
          <w:rFonts w:ascii="Times New Roman" w:hAnsi="Times New Roman" w:cs="Times New Roman"/>
          <w:sz w:val="24"/>
          <w:szCs w:val="24"/>
        </w:rPr>
        <w:t xml:space="preserve"> и движени</w:t>
      </w:r>
      <w:r w:rsidR="0040187F">
        <w:rPr>
          <w:rFonts w:ascii="Times New Roman" w:hAnsi="Times New Roman" w:cs="Times New Roman"/>
          <w:sz w:val="24"/>
          <w:szCs w:val="24"/>
        </w:rPr>
        <w:t>я</w:t>
      </w:r>
      <w:r w:rsidR="000E0895" w:rsidRPr="00E3101C">
        <w:rPr>
          <w:rFonts w:ascii="Times New Roman" w:hAnsi="Times New Roman" w:cs="Times New Roman"/>
          <w:sz w:val="24"/>
          <w:szCs w:val="24"/>
        </w:rPr>
        <w:t xml:space="preserve"> коренных народов. Будет рассмотрено общее и особенное в их работе в различных регионах Севера и Арктики. </w:t>
      </w:r>
      <w:r w:rsidR="00847753">
        <w:rPr>
          <w:rFonts w:ascii="Times New Roman" w:hAnsi="Times New Roman" w:cs="Times New Roman"/>
          <w:sz w:val="24"/>
          <w:szCs w:val="24"/>
        </w:rPr>
        <w:t>Выводы доклада будут посвящены оценке участия коренных народов в принятии решений и перспективам устойчивого развития Арктики.</w:t>
      </w:r>
    </w:p>
    <w:sectPr w:rsidR="00981701" w:rsidRPr="00E3101C" w:rsidSect="006F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8E" w:rsidRDefault="0029258E" w:rsidP="00847753">
      <w:pPr>
        <w:spacing w:after="0" w:line="240" w:lineRule="auto"/>
      </w:pPr>
      <w:r>
        <w:separator/>
      </w:r>
    </w:p>
  </w:endnote>
  <w:endnote w:type="continuationSeparator" w:id="1">
    <w:p w:rsidR="0029258E" w:rsidRDefault="0029258E" w:rsidP="0084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8E" w:rsidRDefault="0029258E" w:rsidP="00847753">
      <w:pPr>
        <w:spacing w:after="0" w:line="240" w:lineRule="auto"/>
      </w:pPr>
      <w:r>
        <w:separator/>
      </w:r>
    </w:p>
  </w:footnote>
  <w:footnote w:type="continuationSeparator" w:id="1">
    <w:p w:rsidR="0029258E" w:rsidRDefault="0029258E" w:rsidP="0084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701"/>
    <w:rsid w:val="000E0895"/>
    <w:rsid w:val="0029258E"/>
    <w:rsid w:val="0040187F"/>
    <w:rsid w:val="00481C00"/>
    <w:rsid w:val="006F41D3"/>
    <w:rsid w:val="00847753"/>
    <w:rsid w:val="00865C43"/>
    <w:rsid w:val="00981701"/>
    <w:rsid w:val="009C6ECF"/>
    <w:rsid w:val="00B55790"/>
    <w:rsid w:val="00E3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77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77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7753"/>
    <w:rPr>
      <w:vertAlign w:val="superscript"/>
    </w:rPr>
  </w:style>
  <w:style w:type="character" w:styleId="a6">
    <w:name w:val="Hyperlink"/>
    <w:basedOn w:val="a0"/>
    <w:uiPriority w:val="99"/>
    <w:unhideWhenUsed/>
    <w:rsid w:val="00481C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inoviko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1D84-0509-4DA6-B934-AC0E62F1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admin</cp:lastModifiedBy>
  <cp:revision>3</cp:revision>
  <dcterms:created xsi:type="dcterms:W3CDTF">2018-12-03T09:21:00Z</dcterms:created>
  <dcterms:modified xsi:type="dcterms:W3CDTF">2018-12-04T11:26:00Z</dcterms:modified>
</cp:coreProperties>
</file>