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94" w:rsidRPr="00F92B35" w:rsidRDefault="00F92B35" w:rsidP="00F92B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2B35">
        <w:rPr>
          <w:rFonts w:ascii="Times New Roman" w:hAnsi="Times New Roman" w:cs="Times New Roman"/>
          <w:b/>
          <w:i/>
          <w:sz w:val="24"/>
          <w:szCs w:val="24"/>
        </w:rPr>
        <w:t xml:space="preserve">Ю.И. </w:t>
      </w:r>
      <w:proofErr w:type="spellStart"/>
      <w:r w:rsidRPr="00F92B35">
        <w:rPr>
          <w:rFonts w:ascii="Times New Roman" w:hAnsi="Times New Roman" w:cs="Times New Roman"/>
          <w:b/>
          <w:i/>
          <w:sz w:val="24"/>
          <w:szCs w:val="24"/>
        </w:rPr>
        <w:t>Мошник</w:t>
      </w:r>
      <w:proofErr w:type="spellEnd"/>
    </w:p>
    <w:p w:rsidR="00F92B35" w:rsidRPr="00F92B35" w:rsidRDefault="00F92B35" w:rsidP="00F92B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B35">
        <w:rPr>
          <w:rFonts w:ascii="Times New Roman" w:hAnsi="Times New Roman" w:cs="Times New Roman"/>
          <w:i/>
          <w:sz w:val="24"/>
          <w:szCs w:val="24"/>
        </w:rPr>
        <w:t>Канд</w:t>
      </w:r>
      <w:r w:rsidR="00ED1394" w:rsidRPr="00F92B35">
        <w:rPr>
          <w:rFonts w:ascii="Times New Roman" w:hAnsi="Times New Roman" w:cs="Times New Roman"/>
          <w:i/>
          <w:sz w:val="24"/>
          <w:szCs w:val="24"/>
        </w:rPr>
        <w:t>.</w:t>
      </w:r>
      <w:r w:rsidRPr="00F92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1394" w:rsidRPr="00F92B35">
        <w:rPr>
          <w:rFonts w:ascii="Times New Roman" w:hAnsi="Times New Roman" w:cs="Times New Roman"/>
          <w:i/>
          <w:sz w:val="24"/>
          <w:szCs w:val="24"/>
        </w:rPr>
        <w:t>и</w:t>
      </w:r>
      <w:r w:rsidRPr="00F92B35">
        <w:rPr>
          <w:rFonts w:ascii="Times New Roman" w:hAnsi="Times New Roman" w:cs="Times New Roman"/>
          <w:i/>
          <w:sz w:val="24"/>
          <w:szCs w:val="24"/>
        </w:rPr>
        <w:t>стор</w:t>
      </w:r>
      <w:proofErr w:type="spellEnd"/>
      <w:r w:rsidR="00ED1394" w:rsidRPr="00F92B35">
        <w:rPr>
          <w:rFonts w:ascii="Times New Roman" w:hAnsi="Times New Roman" w:cs="Times New Roman"/>
          <w:i/>
          <w:sz w:val="24"/>
          <w:szCs w:val="24"/>
        </w:rPr>
        <w:t>.</w:t>
      </w:r>
      <w:r w:rsidRPr="00F92B35">
        <w:rPr>
          <w:rFonts w:ascii="Times New Roman" w:hAnsi="Times New Roman" w:cs="Times New Roman"/>
          <w:i/>
          <w:sz w:val="24"/>
          <w:szCs w:val="24"/>
        </w:rPr>
        <w:t xml:space="preserve"> наук</w:t>
      </w:r>
      <w:r w:rsidR="00ED1394" w:rsidRPr="00F92B35">
        <w:rPr>
          <w:rFonts w:ascii="Times New Roman" w:hAnsi="Times New Roman" w:cs="Times New Roman"/>
          <w:i/>
          <w:sz w:val="24"/>
          <w:szCs w:val="24"/>
        </w:rPr>
        <w:t>, старший научный сотрудник ГБУК ЛО «Выборгский объединенный музей-заповедник»</w:t>
      </w:r>
      <w:r w:rsidRPr="00F92B35">
        <w:rPr>
          <w:rFonts w:ascii="Times New Roman" w:hAnsi="Times New Roman" w:cs="Times New Roman"/>
          <w:i/>
          <w:sz w:val="24"/>
          <w:szCs w:val="24"/>
        </w:rPr>
        <w:t>, Выборг</w:t>
      </w:r>
    </w:p>
    <w:p w:rsidR="00F92B35" w:rsidRPr="00F92B35" w:rsidRDefault="00F92B35" w:rsidP="00F9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67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6967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67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moshnik</w:t>
        </w:r>
        <w:r w:rsidRPr="006967E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967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967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67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12" w:rsidRPr="00ED1394" w:rsidRDefault="00FA4312" w:rsidP="00F9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12" w:rsidRPr="00F92B35" w:rsidRDefault="00680B29" w:rsidP="00F92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35">
        <w:rPr>
          <w:rFonts w:ascii="Times New Roman" w:hAnsi="Times New Roman" w:cs="Times New Roman"/>
          <w:b/>
          <w:sz w:val="24"/>
          <w:szCs w:val="24"/>
        </w:rPr>
        <w:t>Деятельность т</w:t>
      </w:r>
      <w:r w:rsidR="00FA4312" w:rsidRPr="00F92B35">
        <w:rPr>
          <w:rFonts w:ascii="Times New Roman" w:hAnsi="Times New Roman" w:cs="Times New Roman"/>
          <w:b/>
          <w:sz w:val="24"/>
          <w:szCs w:val="24"/>
        </w:rPr>
        <w:t xml:space="preserve">ранспортно-промышленного колонизационного комбината </w:t>
      </w:r>
      <w:r w:rsidR="002B349B" w:rsidRPr="00F92B35">
        <w:rPr>
          <w:rFonts w:ascii="Times New Roman" w:hAnsi="Times New Roman" w:cs="Times New Roman"/>
          <w:b/>
          <w:sz w:val="24"/>
          <w:szCs w:val="24"/>
        </w:rPr>
        <w:t xml:space="preserve">Мурманской железной дороги </w:t>
      </w:r>
      <w:r w:rsidR="00FA4312" w:rsidRPr="00F92B35">
        <w:rPr>
          <w:rFonts w:ascii="Times New Roman" w:hAnsi="Times New Roman" w:cs="Times New Roman"/>
          <w:b/>
          <w:sz w:val="24"/>
          <w:szCs w:val="24"/>
        </w:rPr>
        <w:t xml:space="preserve">по освоению Мурманского </w:t>
      </w:r>
      <w:r w:rsidR="002B349B" w:rsidRPr="00F92B35">
        <w:rPr>
          <w:rFonts w:ascii="Times New Roman" w:hAnsi="Times New Roman" w:cs="Times New Roman"/>
          <w:b/>
          <w:sz w:val="24"/>
          <w:szCs w:val="24"/>
        </w:rPr>
        <w:t>края</w:t>
      </w:r>
      <w:r w:rsidR="00FA4312" w:rsidRPr="00F92B35">
        <w:rPr>
          <w:rFonts w:ascii="Times New Roman" w:hAnsi="Times New Roman" w:cs="Times New Roman"/>
          <w:b/>
          <w:sz w:val="24"/>
          <w:szCs w:val="24"/>
        </w:rPr>
        <w:t xml:space="preserve"> в 1920-е гг.</w:t>
      </w:r>
    </w:p>
    <w:p w:rsidR="00680B29" w:rsidRDefault="00680B29" w:rsidP="00ED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81" w:rsidRDefault="009A5381" w:rsidP="007A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</w:t>
      </w:r>
      <w:r w:rsidRPr="00ED1394">
        <w:rPr>
          <w:rFonts w:ascii="Times New Roman" w:hAnsi="Times New Roman" w:cs="Times New Roman"/>
          <w:sz w:val="24"/>
          <w:szCs w:val="24"/>
        </w:rPr>
        <w:t xml:space="preserve">ранспортно-промышленного колонизационного комбината </w:t>
      </w:r>
      <w:r>
        <w:rPr>
          <w:rFonts w:ascii="Times New Roman" w:hAnsi="Times New Roman" w:cs="Times New Roman"/>
          <w:sz w:val="24"/>
          <w:szCs w:val="24"/>
        </w:rPr>
        <w:t>Мурм</w:t>
      </w:r>
      <w:r w:rsidR="00F92B35">
        <w:rPr>
          <w:rFonts w:ascii="Times New Roman" w:hAnsi="Times New Roman" w:cs="Times New Roman"/>
          <w:sz w:val="24"/>
          <w:szCs w:val="24"/>
        </w:rPr>
        <w:t>анской железной дороги в 1923–</w:t>
      </w:r>
      <w:r>
        <w:rPr>
          <w:rFonts w:ascii="Times New Roman" w:hAnsi="Times New Roman" w:cs="Times New Roman"/>
          <w:sz w:val="24"/>
          <w:szCs w:val="24"/>
        </w:rPr>
        <w:t>1929 гг. – ред</w:t>
      </w:r>
      <w:r w:rsidR="00AA0AAD"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в советской истории пример успешного комплексного хозяйственного освоения края силами ведомства.</w:t>
      </w:r>
    </w:p>
    <w:p w:rsidR="007A6741" w:rsidRDefault="002B349B" w:rsidP="007A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Мурманская губерния</w:t>
      </w:r>
      <w:r w:rsidR="00EB6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входи</w:t>
      </w:r>
      <w:r w:rsidR="00EB6AD5">
        <w:rPr>
          <w:rFonts w:ascii="Times New Roman" w:hAnsi="Times New Roman" w:cs="Times New Roman"/>
          <w:sz w:val="24"/>
          <w:szCs w:val="24"/>
        </w:rPr>
        <w:t>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D5">
        <w:rPr>
          <w:rFonts w:ascii="Times New Roman" w:hAnsi="Times New Roman" w:cs="Times New Roman"/>
          <w:sz w:val="24"/>
          <w:szCs w:val="24"/>
        </w:rPr>
        <w:t xml:space="preserve">с 1918 г. </w:t>
      </w:r>
      <w:r>
        <w:rPr>
          <w:rFonts w:ascii="Times New Roman" w:hAnsi="Times New Roman" w:cs="Times New Roman"/>
          <w:sz w:val="24"/>
          <w:szCs w:val="24"/>
        </w:rPr>
        <w:t>в состав Северо-Западной области с административным центром в Петрограде</w:t>
      </w:r>
      <w:r w:rsidR="00EB6AD5">
        <w:rPr>
          <w:rFonts w:ascii="Times New Roman" w:hAnsi="Times New Roman" w:cs="Times New Roman"/>
          <w:sz w:val="24"/>
          <w:szCs w:val="24"/>
        </w:rPr>
        <w:t>, была самым экономически отсталым регионом на севере европейской России. Развитию края препятствовали тяжелые климатические условия, отсутствие путей сообщения и</w:t>
      </w:r>
      <w:r w:rsidR="00EB6AD5" w:rsidRPr="00EB6AD5">
        <w:rPr>
          <w:rFonts w:ascii="Times New Roman" w:hAnsi="Times New Roman" w:cs="Times New Roman"/>
          <w:sz w:val="24"/>
          <w:szCs w:val="24"/>
        </w:rPr>
        <w:t xml:space="preserve"> </w:t>
      </w:r>
      <w:r w:rsidR="00EB6AD5">
        <w:rPr>
          <w:rFonts w:ascii="Times New Roman" w:hAnsi="Times New Roman" w:cs="Times New Roman"/>
          <w:sz w:val="24"/>
          <w:szCs w:val="24"/>
        </w:rPr>
        <w:t>катастрофическая нехватка</w:t>
      </w:r>
      <w:r w:rsidR="007A6741">
        <w:rPr>
          <w:rFonts w:ascii="Times New Roman" w:hAnsi="Times New Roman" w:cs="Times New Roman"/>
          <w:sz w:val="24"/>
          <w:szCs w:val="24"/>
        </w:rPr>
        <w:t xml:space="preserve"> трудовых ресурсов.</w:t>
      </w:r>
      <w:r w:rsidR="00EB6AD5">
        <w:rPr>
          <w:rFonts w:ascii="Times New Roman" w:hAnsi="Times New Roman" w:cs="Times New Roman"/>
          <w:sz w:val="24"/>
          <w:szCs w:val="24"/>
        </w:rPr>
        <w:t xml:space="preserve"> В северных районах области, за исключением нескольких портовых поселков, Колы и Мурманска, почти не было населения (средняя плотность составляла от 0,1 до 0,4 чел. на </w:t>
      </w:r>
      <w:proofErr w:type="gramStart"/>
      <w:r w:rsidR="00EB6AD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B6AD5">
        <w:rPr>
          <w:rFonts w:ascii="Times New Roman" w:hAnsi="Times New Roman" w:cs="Times New Roman"/>
          <w:sz w:val="24"/>
          <w:szCs w:val="24"/>
        </w:rPr>
        <w:t>²).</w:t>
      </w:r>
      <w:r w:rsidR="007A6741">
        <w:rPr>
          <w:rFonts w:ascii="Times New Roman" w:hAnsi="Times New Roman" w:cs="Times New Roman"/>
          <w:sz w:val="24"/>
          <w:szCs w:val="24"/>
        </w:rPr>
        <w:t xml:space="preserve"> Помочь в хозяйственном освоении края могло стимулирование деятельности незамерзающего Мурманского порта или расширение возможностей Мурманской железной дороги</w:t>
      </w:r>
      <w:r w:rsidR="00F92B35">
        <w:rPr>
          <w:rFonts w:ascii="Times New Roman" w:hAnsi="Times New Roman" w:cs="Times New Roman"/>
          <w:sz w:val="24"/>
          <w:szCs w:val="24"/>
        </w:rPr>
        <w:t>.</w:t>
      </w:r>
    </w:p>
    <w:p w:rsidR="002B349B" w:rsidRDefault="007A6741" w:rsidP="007A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1923 г. постановлением Совета труда и обороны (СТО) задачи по развитию Мурманской губернии были поставлены перед Транспортно-промышленным колонизационным комбинатом</w:t>
      </w:r>
      <w:r w:rsidR="0079205E">
        <w:rPr>
          <w:rFonts w:ascii="Times New Roman" w:hAnsi="Times New Roman" w:cs="Times New Roman"/>
          <w:sz w:val="24"/>
          <w:szCs w:val="24"/>
        </w:rPr>
        <w:t xml:space="preserve"> (ТПКК)</w:t>
      </w:r>
      <w:r>
        <w:rPr>
          <w:rFonts w:ascii="Times New Roman" w:hAnsi="Times New Roman" w:cs="Times New Roman"/>
          <w:sz w:val="24"/>
          <w:szCs w:val="24"/>
        </w:rPr>
        <w:t xml:space="preserve">, который получил в управление 3 372 000 га неосвоенных земель, разбитых на 4 участка, располагавшихся вдоль полотна железной дороги. </w:t>
      </w:r>
      <w:r w:rsidR="0079205E">
        <w:rPr>
          <w:rFonts w:ascii="Times New Roman" w:hAnsi="Times New Roman" w:cs="Times New Roman"/>
          <w:sz w:val="24"/>
          <w:szCs w:val="24"/>
        </w:rPr>
        <w:t>Предполагалось, что освоение края будет проводиться по примеру «</w:t>
      </w:r>
      <w:proofErr w:type="spellStart"/>
      <w:r w:rsidR="0079205E">
        <w:rPr>
          <w:rFonts w:ascii="Times New Roman" w:hAnsi="Times New Roman" w:cs="Times New Roman"/>
          <w:sz w:val="24"/>
          <w:szCs w:val="24"/>
        </w:rPr>
        <w:t>канадизации</w:t>
      </w:r>
      <w:proofErr w:type="spellEnd"/>
      <w:r w:rsidR="0079205E">
        <w:rPr>
          <w:rFonts w:ascii="Times New Roman" w:hAnsi="Times New Roman" w:cs="Times New Roman"/>
          <w:sz w:val="24"/>
          <w:szCs w:val="24"/>
        </w:rPr>
        <w:t>» - через привлечение на пустующие земли людей, которые получат здесь участки, работу, финансовые и социальные льготы. Целью деятельности ТПКК стало заселение Карело-Мурманского края, формирование на этой территории оседлого населения, р</w:t>
      </w:r>
      <w:r w:rsidR="00F92B35">
        <w:rPr>
          <w:rFonts w:ascii="Times New Roman" w:hAnsi="Times New Roman" w:cs="Times New Roman"/>
          <w:sz w:val="24"/>
          <w:szCs w:val="24"/>
        </w:rPr>
        <w:t>аботающего в системе комбината.</w:t>
      </w:r>
    </w:p>
    <w:p w:rsidR="0079205E" w:rsidRDefault="0079205E" w:rsidP="007A6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первые два года работы комбината начала проводится расчистка участков от леса, осушение болот, проводились опыты по формированию луговой растительности после мелиорации. В составе ТПКК были сформированы отделы, отвечавшие за различные виды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(лесозаготовки),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(торговля и снабж</w:t>
      </w:r>
      <w:r w:rsidR="009A5381">
        <w:rPr>
          <w:rFonts w:ascii="Times New Roman" w:hAnsi="Times New Roman" w:cs="Times New Roman"/>
          <w:sz w:val="24"/>
          <w:szCs w:val="24"/>
        </w:rPr>
        <w:t xml:space="preserve">ение), </w:t>
      </w:r>
      <w:proofErr w:type="spellStart"/>
      <w:r w:rsidR="009A5381">
        <w:rPr>
          <w:rFonts w:ascii="Times New Roman" w:hAnsi="Times New Roman" w:cs="Times New Roman"/>
          <w:sz w:val="24"/>
          <w:szCs w:val="24"/>
        </w:rPr>
        <w:t>Муркомпорт</w:t>
      </w:r>
      <w:proofErr w:type="spellEnd"/>
      <w:r w:rsidR="009A5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381">
        <w:rPr>
          <w:rFonts w:ascii="Times New Roman" w:hAnsi="Times New Roman" w:cs="Times New Roman"/>
          <w:sz w:val="24"/>
          <w:szCs w:val="24"/>
        </w:rPr>
        <w:t>Желстрой</w:t>
      </w:r>
      <w:proofErr w:type="spellEnd"/>
      <w:r w:rsidR="009A5381">
        <w:rPr>
          <w:rFonts w:ascii="Times New Roman" w:hAnsi="Times New Roman" w:cs="Times New Roman"/>
          <w:sz w:val="24"/>
          <w:szCs w:val="24"/>
        </w:rPr>
        <w:t xml:space="preserve"> (ст</w:t>
      </w:r>
      <w:r>
        <w:rPr>
          <w:rFonts w:ascii="Times New Roman" w:hAnsi="Times New Roman" w:cs="Times New Roman"/>
          <w:sz w:val="24"/>
          <w:szCs w:val="24"/>
        </w:rPr>
        <w:t xml:space="preserve">роительные работы), </w:t>
      </w:r>
      <w:proofErr w:type="spellStart"/>
      <w:r w:rsidR="009A5381">
        <w:rPr>
          <w:rFonts w:ascii="Times New Roman" w:hAnsi="Times New Roman" w:cs="Times New Roman"/>
          <w:sz w:val="24"/>
          <w:szCs w:val="24"/>
        </w:rPr>
        <w:t>Желсиликат</w:t>
      </w:r>
      <w:proofErr w:type="spellEnd"/>
      <w:r w:rsidR="009A5381">
        <w:rPr>
          <w:rFonts w:ascii="Times New Roman" w:hAnsi="Times New Roman" w:cs="Times New Roman"/>
          <w:sz w:val="24"/>
          <w:szCs w:val="24"/>
        </w:rPr>
        <w:t xml:space="preserve"> (строительные материалы), транспо</w:t>
      </w:r>
      <w:r w:rsidR="00F92B35">
        <w:rPr>
          <w:rFonts w:ascii="Times New Roman" w:hAnsi="Times New Roman" w:cs="Times New Roman"/>
          <w:sz w:val="24"/>
          <w:szCs w:val="24"/>
        </w:rPr>
        <w:t>ртный и колонизационный отделы.</w:t>
      </w:r>
    </w:p>
    <w:p w:rsidR="00681C5D" w:rsidRDefault="00ED1394" w:rsidP="00AA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94">
        <w:rPr>
          <w:rFonts w:ascii="Times New Roman" w:hAnsi="Times New Roman" w:cs="Times New Roman"/>
          <w:sz w:val="24"/>
          <w:szCs w:val="24"/>
        </w:rPr>
        <w:t>Работу по переселению осуще</w:t>
      </w:r>
      <w:r w:rsidR="00AA0AAD">
        <w:rPr>
          <w:rFonts w:ascii="Times New Roman" w:hAnsi="Times New Roman" w:cs="Times New Roman"/>
          <w:sz w:val="24"/>
          <w:szCs w:val="24"/>
        </w:rPr>
        <w:t>ствлял к</w:t>
      </w:r>
      <w:r w:rsidR="009A5381">
        <w:rPr>
          <w:rFonts w:ascii="Times New Roman" w:hAnsi="Times New Roman" w:cs="Times New Roman"/>
          <w:sz w:val="24"/>
          <w:szCs w:val="24"/>
        </w:rPr>
        <w:t>олонизационный отдел</w:t>
      </w:r>
      <w:r w:rsidRPr="00ED1394">
        <w:rPr>
          <w:rFonts w:ascii="Times New Roman" w:hAnsi="Times New Roman" w:cs="Times New Roman"/>
          <w:sz w:val="24"/>
          <w:szCs w:val="24"/>
        </w:rPr>
        <w:t xml:space="preserve">. </w:t>
      </w:r>
      <w:r w:rsidR="009A5381">
        <w:rPr>
          <w:rFonts w:ascii="Times New Roman" w:hAnsi="Times New Roman" w:cs="Times New Roman"/>
          <w:sz w:val="24"/>
          <w:szCs w:val="24"/>
        </w:rPr>
        <w:t xml:space="preserve">К </w:t>
      </w:r>
      <w:r w:rsidR="009A5381" w:rsidRPr="00ED1394">
        <w:rPr>
          <w:rFonts w:ascii="Times New Roman" w:hAnsi="Times New Roman" w:cs="Times New Roman"/>
          <w:sz w:val="24"/>
          <w:szCs w:val="24"/>
        </w:rPr>
        <w:t xml:space="preserve">1927 г. </w:t>
      </w:r>
      <w:r w:rsidR="009A5381">
        <w:rPr>
          <w:rFonts w:ascii="Times New Roman" w:hAnsi="Times New Roman" w:cs="Times New Roman"/>
          <w:sz w:val="24"/>
          <w:szCs w:val="24"/>
        </w:rPr>
        <w:t xml:space="preserve">его усилиями </w:t>
      </w:r>
      <w:r w:rsidR="006E3F1E">
        <w:rPr>
          <w:rFonts w:ascii="Times New Roman" w:hAnsi="Times New Roman" w:cs="Times New Roman"/>
          <w:sz w:val="24"/>
          <w:szCs w:val="24"/>
        </w:rPr>
        <w:t xml:space="preserve">для переселения были подготовлены участки на 1370 семей – от 5 до 27 га каждый, устроено в новых районах около 6000 человек. </w:t>
      </w:r>
      <w:r w:rsidRPr="00ED1394">
        <w:rPr>
          <w:rFonts w:ascii="Times New Roman" w:hAnsi="Times New Roman" w:cs="Times New Roman"/>
          <w:sz w:val="24"/>
          <w:szCs w:val="24"/>
        </w:rPr>
        <w:t xml:space="preserve">Переселенцам предоставлялись льготы: бесплатный проезд и перевозка имущества к месту </w:t>
      </w:r>
      <w:r w:rsidR="006E3F1E">
        <w:rPr>
          <w:rFonts w:ascii="Times New Roman" w:hAnsi="Times New Roman" w:cs="Times New Roman"/>
          <w:sz w:val="24"/>
          <w:szCs w:val="24"/>
        </w:rPr>
        <w:t>поселения, освобождение от военного</w:t>
      </w:r>
      <w:r w:rsidRPr="00ED1394">
        <w:rPr>
          <w:rFonts w:ascii="Times New Roman" w:hAnsi="Times New Roman" w:cs="Times New Roman"/>
          <w:sz w:val="24"/>
          <w:szCs w:val="24"/>
        </w:rPr>
        <w:t xml:space="preserve"> призыва на 10 лет и от уплаты налогов на тот же срок. </w:t>
      </w:r>
      <w:r w:rsidR="006E3F1E">
        <w:rPr>
          <w:rFonts w:ascii="Times New Roman" w:hAnsi="Times New Roman" w:cs="Times New Roman"/>
          <w:sz w:val="24"/>
          <w:szCs w:val="24"/>
        </w:rPr>
        <w:t>Единовременно выдавалась ссуда – от 750 до 1500 руб. на семью, которая при успешном ведении хозяйства могла стать на 1/3 невозвратной. В течение двух лет колонисты должны были построить жилье.</w:t>
      </w:r>
    </w:p>
    <w:p w:rsidR="00681C5D" w:rsidRDefault="00AA0AAD" w:rsidP="00ED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Далеко не все,</w:t>
      </w:r>
      <w:r w:rsidR="006E3F1E">
        <w:rPr>
          <w:rFonts w:ascii="Times New Roman" w:hAnsi="Times New Roman" w:cs="Times New Roman"/>
          <w:sz w:val="24"/>
          <w:szCs w:val="24"/>
        </w:rPr>
        <w:t xml:space="preserve"> кто пожелал осваивать новые районы, оказались приспособлены к жизни в тяжелых условиях крайнего Севера. Многие не имели инвентаря, более половины колонистов вообще не имели средств. Тем не менее, ТПКК прилагал усилия к тому, чтобы обеспечить нуждающихся жильем, орудиями труда, товарами. Стараниями ТПКК было построе</w:t>
      </w:r>
      <w:r w:rsidR="00F92B35">
        <w:rPr>
          <w:rFonts w:ascii="Times New Roman" w:hAnsi="Times New Roman" w:cs="Times New Roman"/>
          <w:sz w:val="24"/>
          <w:szCs w:val="24"/>
        </w:rPr>
        <w:t>но 4 завода, в 10 раз вырос объё</w:t>
      </w:r>
      <w:r w:rsidR="006E3F1E">
        <w:rPr>
          <w:rFonts w:ascii="Times New Roman" w:hAnsi="Times New Roman" w:cs="Times New Roman"/>
          <w:sz w:val="24"/>
          <w:szCs w:val="24"/>
        </w:rPr>
        <w:t>м заготовок леса, было осушено 1800 га болот</w:t>
      </w:r>
      <w:r w:rsidR="00F92B35">
        <w:rPr>
          <w:rFonts w:ascii="Times New Roman" w:hAnsi="Times New Roman" w:cs="Times New Roman"/>
          <w:sz w:val="24"/>
          <w:szCs w:val="24"/>
        </w:rPr>
        <w:t>, существенно выросли объё</w:t>
      </w:r>
      <w:r w:rsidR="00DC2980">
        <w:rPr>
          <w:rFonts w:ascii="Times New Roman" w:hAnsi="Times New Roman" w:cs="Times New Roman"/>
          <w:sz w:val="24"/>
          <w:szCs w:val="24"/>
        </w:rPr>
        <w:t xml:space="preserve">мы промысловой и потребительской кооперации. Среди направлений деятельности колонизационного отдела было даже развитие сезонного туризма. </w:t>
      </w:r>
      <w:r w:rsidR="00681C5D" w:rsidRPr="00ED1394">
        <w:rPr>
          <w:rFonts w:ascii="Times New Roman" w:hAnsi="Times New Roman" w:cs="Times New Roman"/>
          <w:sz w:val="24"/>
          <w:szCs w:val="24"/>
        </w:rPr>
        <w:t>Колонизационный отдел иницииро</w:t>
      </w:r>
      <w:r w:rsidR="00DC2980">
        <w:rPr>
          <w:rFonts w:ascii="Times New Roman" w:hAnsi="Times New Roman" w:cs="Times New Roman"/>
          <w:sz w:val="24"/>
          <w:szCs w:val="24"/>
        </w:rPr>
        <w:t>вал геологоразведку: привлек Институт</w:t>
      </w:r>
      <w:r w:rsidR="00681C5D" w:rsidRPr="00ED1394">
        <w:rPr>
          <w:rFonts w:ascii="Times New Roman" w:hAnsi="Times New Roman" w:cs="Times New Roman"/>
          <w:sz w:val="24"/>
          <w:szCs w:val="24"/>
        </w:rPr>
        <w:t xml:space="preserve"> по изучению Сев</w:t>
      </w:r>
      <w:r w:rsidR="00DC2980">
        <w:rPr>
          <w:rFonts w:ascii="Times New Roman" w:hAnsi="Times New Roman" w:cs="Times New Roman"/>
          <w:sz w:val="24"/>
          <w:szCs w:val="24"/>
        </w:rPr>
        <w:t>ера, Геологический комитет</w:t>
      </w:r>
      <w:r w:rsidR="00681C5D" w:rsidRPr="00ED1394">
        <w:rPr>
          <w:rFonts w:ascii="Times New Roman" w:hAnsi="Times New Roman" w:cs="Times New Roman"/>
          <w:sz w:val="24"/>
          <w:szCs w:val="24"/>
        </w:rPr>
        <w:t xml:space="preserve"> с целью установления промышленного </w:t>
      </w:r>
      <w:r w:rsidR="00681C5D" w:rsidRPr="00ED1394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местных руд. </w:t>
      </w:r>
      <w:r w:rsidR="00DC2980">
        <w:rPr>
          <w:rFonts w:ascii="Times New Roman" w:hAnsi="Times New Roman" w:cs="Times New Roman"/>
          <w:sz w:val="24"/>
          <w:szCs w:val="24"/>
        </w:rPr>
        <w:t>Результатом этой работы стало открытие месторождений</w:t>
      </w:r>
      <w:r w:rsidR="00F92B35">
        <w:rPr>
          <w:rFonts w:ascii="Times New Roman" w:hAnsi="Times New Roman" w:cs="Times New Roman"/>
          <w:sz w:val="24"/>
          <w:szCs w:val="24"/>
        </w:rPr>
        <w:t xml:space="preserve"> апатитов и не</w:t>
      </w:r>
      <w:r w:rsidR="00681C5D" w:rsidRPr="00ED1394">
        <w:rPr>
          <w:rFonts w:ascii="Times New Roman" w:hAnsi="Times New Roman" w:cs="Times New Roman"/>
          <w:sz w:val="24"/>
          <w:szCs w:val="24"/>
        </w:rPr>
        <w:t>фелиновых руд.</w:t>
      </w:r>
    </w:p>
    <w:p w:rsidR="00DC2980" w:rsidRPr="00ED1394" w:rsidRDefault="00DC2980" w:rsidP="00ED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 не менее, с 1928 г. органы советского партийного и экономического контроля стали усматривать в деятельности комбината «извращения классовой линии», выражавшиеся в кредитовании добросовестных и хозяйственных колонистов, которые, таким образом, становились «кулаками». А «интеграция» кооперативной деятельности </w:t>
      </w:r>
      <w:r w:rsidR="00AA0AAD">
        <w:rPr>
          <w:rFonts w:ascii="Times New Roman" w:hAnsi="Times New Roman" w:cs="Times New Roman"/>
          <w:sz w:val="24"/>
          <w:szCs w:val="24"/>
        </w:rPr>
        <w:t xml:space="preserve">и развитие совхозного строительства </w:t>
      </w:r>
      <w:r>
        <w:rPr>
          <w:rFonts w:ascii="Times New Roman" w:hAnsi="Times New Roman" w:cs="Times New Roman"/>
          <w:sz w:val="24"/>
          <w:szCs w:val="24"/>
        </w:rPr>
        <w:t>привел</w:t>
      </w:r>
      <w:r w:rsidR="00AA0A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окончательному переходу к плановой экономике в крае и</w:t>
      </w:r>
      <w:r w:rsidR="00AA0AAD">
        <w:rPr>
          <w:rFonts w:ascii="Times New Roman" w:hAnsi="Times New Roman" w:cs="Times New Roman"/>
          <w:sz w:val="24"/>
          <w:szCs w:val="24"/>
        </w:rPr>
        <w:t xml:space="preserve"> закрытию комбината.</w:t>
      </w:r>
    </w:p>
    <w:p w:rsidR="00681C5D" w:rsidRPr="00ED1394" w:rsidRDefault="00681C5D" w:rsidP="00ED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5D" w:rsidRPr="00ED1394" w:rsidRDefault="00681C5D" w:rsidP="00ED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12" w:rsidRPr="00ED1394" w:rsidRDefault="00FA4312" w:rsidP="00ED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12" w:rsidRPr="00ED1394" w:rsidRDefault="00FA4312" w:rsidP="00ED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3" w:rsidRPr="00ED1394" w:rsidRDefault="00FA4312" w:rsidP="00ED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94">
        <w:rPr>
          <w:rFonts w:ascii="Times New Roman" w:hAnsi="Times New Roman" w:cs="Times New Roman"/>
          <w:sz w:val="24"/>
          <w:szCs w:val="24"/>
        </w:rPr>
        <w:t>.</w:t>
      </w:r>
    </w:p>
    <w:sectPr w:rsidR="00CF4AF3" w:rsidRPr="00ED1394" w:rsidSect="001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312"/>
    <w:rsid w:val="001D7A40"/>
    <w:rsid w:val="002B349B"/>
    <w:rsid w:val="005B3BE6"/>
    <w:rsid w:val="00680B29"/>
    <w:rsid w:val="00681C5D"/>
    <w:rsid w:val="006E3F1E"/>
    <w:rsid w:val="0079205E"/>
    <w:rsid w:val="007A6741"/>
    <w:rsid w:val="009A5381"/>
    <w:rsid w:val="00AA0AAD"/>
    <w:rsid w:val="00B627A1"/>
    <w:rsid w:val="00CF4AF3"/>
    <w:rsid w:val="00DC2980"/>
    <w:rsid w:val="00EB6AD5"/>
    <w:rsid w:val="00ED1394"/>
    <w:rsid w:val="00F92B35"/>
    <w:rsid w:val="00FA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7A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2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moshn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2018-12-01T15:03:00Z</dcterms:created>
  <dcterms:modified xsi:type="dcterms:W3CDTF">2018-12-04T11:02:00Z</dcterms:modified>
</cp:coreProperties>
</file>