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0E" w:rsidRDefault="002A7025" w:rsidP="00680B0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0B0E">
        <w:rPr>
          <w:rFonts w:ascii="Times New Roman" w:hAnsi="Times New Roman" w:cs="Times New Roman"/>
          <w:b/>
          <w:i/>
          <w:sz w:val="24"/>
          <w:szCs w:val="24"/>
        </w:rPr>
        <w:t>Гончаров Н.С.</w:t>
      </w:r>
    </w:p>
    <w:p w:rsidR="00680B0E" w:rsidRPr="00680B0E" w:rsidRDefault="00680B0E" w:rsidP="00680B0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0B0E">
        <w:rPr>
          <w:rFonts w:ascii="Times New Roman" w:hAnsi="Times New Roman" w:cs="Times New Roman"/>
          <w:i/>
          <w:sz w:val="24"/>
          <w:szCs w:val="24"/>
        </w:rPr>
        <w:t>Младший научный сотрудник Музея антропологии и этнографии им. Петра Великого (Кунсткамера) Российской Академии наук</w:t>
      </w:r>
      <w:r w:rsidR="009E1C02">
        <w:rPr>
          <w:rFonts w:ascii="Times New Roman" w:hAnsi="Times New Roman" w:cs="Times New Roman"/>
          <w:i/>
          <w:sz w:val="24"/>
          <w:szCs w:val="24"/>
        </w:rPr>
        <w:t>, Санкт-Петербург</w:t>
      </w:r>
    </w:p>
    <w:p w:rsidR="00680B0E" w:rsidRDefault="00680B0E" w:rsidP="002A7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025" w:rsidRDefault="002A7025" w:rsidP="002A70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025">
        <w:rPr>
          <w:rFonts w:ascii="Times New Roman" w:hAnsi="Times New Roman" w:cs="Times New Roman"/>
          <w:b/>
          <w:sz w:val="24"/>
          <w:szCs w:val="24"/>
        </w:rPr>
        <w:t>Государственное регулирование как фактор адаптации и социально-культурного взаимодействия на Севере Якутии</w:t>
      </w:r>
      <w:r w:rsidR="00EB7E05" w:rsidRPr="00EB7E05">
        <w:rPr>
          <w:rStyle w:val="a5"/>
          <w:rFonts w:ascii="Times New Roman" w:hAnsi="Times New Roman" w:cs="Times New Roman"/>
          <w:b/>
          <w:color w:val="FFFFFF" w:themeColor="background1"/>
          <w:sz w:val="24"/>
          <w:szCs w:val="24"/>
        </w:rPr>
        <w:footnoteReference w:id="2"/>
      </w:r>
    </w:p>
    <w:p w:rsidR="00680B0E" w:rsidRPr="002A7025" w:rsidRDefault="00680B0E" w:rsidP="002A7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BC4" w:rsidRPr="00DC144E" w:rsidRDefault="002A7025" w:rsidP="009E1C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1BC4" w:rsidRPr="00DC144E">
        <w:rPr>
          <w:rFonts w:ascii="Times New Roman" w:hAnsi="Times New Roman" w:cs="Times New Roman"/>
          <w:sz w:val="24"/>
          <w:szCs w:val="24"/>
        </w:rPr>
        <w:t xml:space="preserve">В нашем докладе будут проанализированы процессы интеграции части Северной Якутии в состав Российского государства через призму административного управления данными процессами. </w:t>
      </w:r>
      <w:r w:rsidR="00111BC4"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государственной власти в рассматриваемом регионе можно проследить в двух плоскостях. Первая связана с параметрами территории и механизмами влияния. Осуществление контроля на столь удалённом расстоянии в условиях </w:t>
      </w:r>
      <w:r w:rsidR="00680B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</w:t>
      </w:r>
      <w:r w:rsidR="00680B0E" w:rsidRPr="00680B0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80B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="00680B0E" w:rsidRPr="00680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BC4"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вв. было сложным процессом, требующим чётко выстроенных алгоритмов передачи и реализации царских указов. </w:t>
      </w:r>
      <w:proofErr w:type="gramStart"/>
      <w:r w:rsidR="00111BC4"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 показывают, что уже в </w:t>
      </w:r>
      <w:r w:rsidR="00680B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</w:t>
      </w:r>
      <w:r w:rsidR="00111BC4"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80B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XVIII</w:t>
      </w:r>
      <w:r w:rsidR="00111BC4"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вв. этот механизм исправно работал, о чём свидетельствует рьяное исполнение своих обязанностей служилыми людьми в </w:t>
      </w:r>
      <w:r w:rsidR="00680B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XVII</w:t>
      </w:r>
      <w:r w:rsidR="00111BC4"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в., выполнение высочайших повелений в </w:t>
      </w:r>
      <w:r w:rsidR="00680B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="00111BC4"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в., контроль и взаимодействие в </w:t>
      </w:r>
      <w:r w:rsidR="00680B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XIX</w:t>
      </w:r>
      <w:r w:rsidR="00680B0E"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BC4"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начале </w:t>
      </w:r>
      <w:r w:rsidR="00680B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</w:t>
      </w:r>
      <w:r w:rsidR="00111BC4"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вв. Изученный материал позволяет выделить два, впрочем, очевидных </w:t>
      </w:r>
      <w:proofErr w:type="spellStart"/>
      <w:r w:rsidR="00111BC4"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>актора</w:t>
      </w:r>
      <w:proofErr w:type="spellEnd"/>
      <w:r w:rsidR="00111BC4"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одним </w:t>
      </w:r>
      <w:proofErr w:type="spellStart"/>
      <w:r w:rsidR="00111BC4"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>подактором</w:t>
      </w:r>
      <w:proofErr w:type="spellEnd"/>
      <w:r w:rsidR="00111BC4"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111BC4"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Первым является центральная власть, локализующаяся в столице; вторым </w:t>
      </w:r>
      <w:r w:rsidR="00680B0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11BC4"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местная администрация (Якутская областная, окружная администрация); если самостоятельность первого в издании указов и их значение в масштабах страны естественны, то насчёт второй могут возникнуть сомнения, однако областная и окружная администрации также осуществляли вполне </w:t>
      </w:r>
      <w:r w:rsidR="00680B0E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самостоятельное издание указов.</w:t>
      </w:r>
    </w:p>
    <w:p w:rsidR="00111BC4" w:rsidRPr="00DC144E" w:rsidRDefault="00111BC4" w:rsidP="009E1C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>Общими указами определялись особенности административного устройства в новом крае, регулировались отношения с коренными народами (как косвенно:</w:t>
      </w:r>
      <w:proofErr w:type="gramEnd"/>
      <w:r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Уложение Алексея Михайловича, после которого усилился приток крестьянского населения, так и напрямую: политика Екатерины</w:t>
      </w:r>
      <w:proofErr w:type="gramStart"/>
      <w:r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торой по отношению к чукчам, Устав об управлении инородцев), менялась мозаика состава населения (превращение </w:t>
      </w:r>
      <w:proofErr w:type="spellStart"/>
      <w:r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>Северо-Востока</w:t>
      </w:r>
      <w:proofErr w:type="spellEnd"/>
      <w:r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Сибири в место ссылки).</w:t>
      </w:r>
      <w:r w:rsidR="00DC144E"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Кроме того, м</w:t>
      </w:r>
      <w:r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>естная администрация, помимо претворения получаемых из столицы указов, реализ</w:t>
      </w:r>
      <w:r w:rsidR="009E1C02">
        <w:rPr>
          <w:rFonts w:ascii="Times New Roman" w:hAnsi="Times New Roman" w:cs="Times New Roman"/>
          <w:color w:val="000000" w:themeColor="text1"/>
          <w:sz w:val="24"/>
          <w:szCs w:val="24"/>
        </w:rPr>
        <w:t>овывала и собственную политику.</w:t>
      </w:r>
    </w:p>
    <w:p w:rsidR="00111BC4" w:rsidRPr="00DC144E" w:rsidRDefault="00111BC4" w:rsidP="009E1C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Вторая плоскость заключается в попытке рассмотреть власть как феномен или структуру. С нашей точки зрения, сам факт существования государственной, политической власти в данном регионе представляет собой новое явление, которое вторглось в жизнь коренного населения, не выработавшего, насколько мы можем судить (ближе всех к этому состоянию находились якуты), подобной </w:t>
      </w:r>
      <w:proofErr w:type="spellStart"/>
      <w:r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>социокультурной</w:t>
      </w:r>
      <w:proofErr w:type="spellEnd"/>
      <w:r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структуры. Сразу отметим, что изученный нами материал демонстрирует весьма интересные связи между русским населением, пришедшим в Якутию, и государством. Структурный анализ первопроходцев, который мы провели, показывает их неоднородный состав. Служилые, торговые, промышленные, посадские люди, появившиеся позже мещане – каждая из этих групп, приходя в регион, обладала своей спецификой, проявление которой с</w:t>
      </w:r>
      <w:r w:rsidRPr="009E1C02">
        <w:rPr>
          <w:rFonts w:ascii="Times New Roman" w:hAnsi="Times New Roman" w:cs="Times New Roman"/>
          <w:color w:val="000000" w:themeColor="text1"/>
          <w:sz w:val="24"/>
          <w:szCs w:val="24"/>
        </w:rPr>
        <w:t>казывал</w:t>
      </w:r>
      <w:r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ось не только на консолидации данной группы и наличии определенных прав и обязанностей. Каждая из этих групп, исходя из выработанных социальных установок, по-разному входила в новую среду и организовывала социальное, </w:t>
      </w:r>
      <w:r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природное и культурное пространство вокруг себя. Важным представл</w:t>
      </w:r>
      <w:r w:rsidR="009E1C02">
        <w:rPr>
          <w:rFonts w:ascii="Times New Roman" w:hAnsi="Times New Roman" w:cs="Times New Roman"/>
          <w:color w:val="000000" w:themeColor="text1"/>
          <w:sz w:val="24"/>
          <w:szCs w:val="24"/>
        </w:rPr>
        <w:t>яется вопрос, что их связывало.</w:t>
      </w:r>
    </w:p>
    <w:p w:rsidR="00111BC4" w:rsidRPr="00DC144E" w:rsidRDefault="00111BC4" w:rsidP="009E1C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Значение вопроса объединения групп в единое целое связано со структурой их функционирования. Социальная структура, которой обладали русские на момент прихода в регион, являла собой исторический тип организации об</w:t>
      </w:r>
      <w:r w:rsidR="009E1C02">
        <w:rPr>
          <w:rFonts w:ascii="Times New Roman" w:hAnsi="Times New Roman" w:cs="Times New Roman"/>
          <w:color w:val="000000" w:themeColor="text1"/>
          <w:sz w:val="24"/>
          <w:szCs w:val="24"/>
        </w:rPr>
        <w:t>щества, выработанный на определё</w:t>
      </w:r>
      <w:r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нной территории в конкретном историческом контексте (здесь под «историческим контекстом» мы понимаем совокупность экологических, социальных, культурных факторов). Государство в данном случае выступало (условно) в двух ролях: </w:t>
      </w:r>
      <w:proofErr w:type="gramStart"/>
      <w:r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gramEnd"/>
      <w:r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оно обеспечивало устойчивость выработанной социокультурной целостности; 2) оно было продолжением этого </w:t>
      </w:r>
      <w:proofErr w:type="spellStart"/>
      <w:r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>социокультурного</w:t>
      </w:r>
      <w:proofErr w:type="spellEnd"/>
      <w:r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коллектива, специфику которого можно определять по-разному, в зависимости от призмы, через которую мы будем на него смотреть. </w:t>
      </w:r>
    </w:p>
    <w:p w:rsidR="00111BC4" w:rsidRPr="00DC144E" w:rsidRDefault="00111BC4" w:rsidP="009E1C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Изученный материал показывает стремление государственной власти создать унифицированную с точки зрения свободы функционирования го</w:t>
      </w:r>
      <w:r w:rsidR="00DC144E" w:rsidRPr="00DC1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сударственных механизмов среду, а также выявляет различные периоды интенсивности влияния государства на протекающие социально-культурные процессы. Однако тот факт, что государство как механизм регулирования исследуемых процессов играло одну из ключевых ролей в колонизации/присоединении территории Северной Якутии, не подвергается сомнению. </w:t>
      </w:r>
    </w:p>
    <w:p w:rsidR="00C62D3B" w:rsidRDefault="00C62D3B" w:rsidP="009E1C02">
      <w:pPr>
        <w:spacing w:after="0"/>
      </w:pPr>
    </w:p>
    <w:sectPr w:rsidR="00C62D3B" w:rsidSect="00C6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C02" w:rsidRDefault="009E1C02" w:rsidP="00EB7E05">
      <w:pPr>
        <w:spacing w:after="0" w:line="240" w:lineRule="auto"/>
      </w:pPr>
      <w:r>
        <w:separator/>
      </w:r>
    </w:p>
  </w:endnote>
  <w:endnote w:type="continuationSeparator" w:id="1">
    <w:p w:rsidR="009E1C02" w:rsidRDefault="009E1C02" w:rsidP="00EB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C02" w:rsidRDefault="009E1C02" w:rsidP="00EB7E05">
      <w:pPr>
        <w:spacing w:after="0" w:line="240" w:lineRule="auto"/>
      </w:pPr>
      <w:r>
        <w:separator/>
      </w:r>
    </w:p>
  </w:footnote>
  <w:footnote w:type="continuationSeparator" w:id="1">
    <w:p w:rsidR="009E1C02" w:rsidRDefault="009E1C02" w:rsidP="00EB7E05">
      <w:pPr>
        <w:spacing w:after="0" w:line="240" w:lineRule="auto"/>
      </w:pPr>
      <w:r>
        <w:continuationSeparator/>
      </w:r>
    </w:p>
  </w:footnote>
  <w:footnote w:id="2">
    <w:p w:rsidR="009E1C02" w:rsidRPr="00EB7E05" w:rsidRDefault="009E1C02">
      <w:pPr>
        <w:pStyle w:val="a3"/>
        <w:rPr>
          <w:color w:val="FFFFFF" w:themeColor="background1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BC4"/>
    <w:rsid w:val="00111BC4"/>
    <w:rsid w:val="001500BB"/>
    <w:rsid w:val="0016640E"/>
    <w:rsid w:val="0027050C"/>
    <w:rsid w:val="002A7025"/>
    <w:rsid w:val="0034499B"/>
    <w:rsid w:val="00601E05"/>
    <w:rsid w:val="00654427"/>
    <w:rsid w:val="00680B0E"/>
    <w:rsid w:val="007C42FD"/>
    <w:rsid w:val="009E1C02"/>
    <w:rsid w:val="00A96B26"/>
    <w:rsid w:val="00AD2EDD"/>
    <w:rsid w:val="00C62D3B"/>
    <w:rsid w:val="00CB6BCB"/>
    <w:rsid w:val="00DC144E"/>
    <w:rsid w:val="00EB7E05"/>
    <w:rsid w:val="00FB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7E0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7E0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7E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1DA20-F895-4176-9532-BBB51113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admin</cp:lastModifiedBy>
  <cp:revision>5</cp:revision>
  <dcterms:created xsi:type="dcterms:W3CDTF">2018-11-30T11:53:00Z</dcterms:created>
  <dcterms:modified xsi:type="dcterms:W3CDTF">2018-12-03T13:48:00Z</dcterms:modified>
</cp:coreProperties>
</file>